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uto"/>
        <w:jc w:val="both"/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附件二：辩论赛制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赛制：所采用的辩论赛制为南审制具体如下：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1.开篇立论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1）正方一辩发言，时间为3分30秒。论据内容充实清晰，引述资料恰当。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2）反方四辩盘问正方一辩，时间为1分30秒。反方四辩须针对正方一辩的立论进行针对性盘问。答辩方只能作答不能反问，而质询方有权在任何时候中止答辩方。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3）反方一辩发言，时间为3分30秒。论据内容充实清晰，引述资料恰当。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4）正方四辩盘问反方一辩，时间为1分30秒。正方四辩须针对反方一辩的立论进行针对性盘问。答辩方只能作答不能反问，而质询方有权在任何时候中止答辩方。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2.驳论及对辩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1）正方二辩针对对方立论作驳论，时间2分钟。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2）反方二辩针对对方立论作驳论，时间2分钟。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3）正方二辩对辩反方二辩，时间各1分30秒。双方以交替形式轮流发言，辩手无权中止对方未完成之言论。双方计时将分别进行，一方发言时间用尽后另一方可继续发言，直至剩余时间用尽。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3.盘问及小结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1）正方三辩盘问，时间2分钟。三辩可以质询对方任何辩手（除了对方三辩）。答辩方只能作答不能反问，而质询方有权在任何时候中止答辩方。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2）反方三辩盘问，时间2分钟。三辩可以质询对方任何辩手（除了对方三辩）。答辩方只能作答不能反问，而质询方有权在任何时候中止答辩方。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3）正方三辩小结，时间1分30秒。小结是对盘问环节的总结，需针对质询时的交锋内容与回答进行反驳。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4）反方三辩小结，时间1分30秒。小结是对盘问环节的总结，需针对质询时的交锋内容与回答进行反驳。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4.自由辩论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自由辩论，双方时间各4分钟，由正方开始发言。发言辩手落座视为发言结束，同时也视为另一方发言记时开始的标志，另一方辩手必须紧接着发言；若有间隙，则照常计算应回答方的时间。同一方辩手的发言次序不限。如果一方时间已经用尽，另一方可以继续发言，也可向主席示意放弃发言。</w:t>
      </w:r>
    </w:p>
    <w:p>
      <w:pPr>
        <w:widowControl/>
        <w:shd w:val="clear" w:color="auto" w:fill="FFFFFF"/>
        <w:spacing w:after="0" w:line="240" w:lineRule="auto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5.总结陈词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1）反方四辩总结陈词，时间为3分30秒；</w:t>
      </w:r>
    </w:p>
    <w:p>
      <w:pPr>
        <w:widowControl/>
        <w:shd w:val="clear" w:color="auto" w:fill="FFFFFF"/>
        <w:spacing w:after="0" w:line="240" w:lineRule="auto"/>
        <w:ind w:firstLine="560" w:firstLineChars="200"/>
        <w:jc w:val="both"/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</w:pPr>
      <w:r>
        <w:rPr>
          <w:rFonts w:hint="eastAsia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（</w:t>
      </w:r>
      <w:r>
        <w:rPr>
          <w:rFonts w:hint="default" w:ascii="仿宋_GB2312" w:hAnsi="仿宋_GB2312" w:eastAsia="仿宋_GB2312" w:cs="仿宋_GB2312"/>
          <w:color w:val="141D29"/>
          <w:kern w:val="0"/>
          <w:sz w:val="28"/>
          <w:szCs w:val="28"/>
          <w:lang w:val="en-US" w:eastAsia="zh-CN"/>
          <w14:ligatures w14:val="none"/>
        </w:rPr>
        <w:t>2）正方四辩总结陈词，时间为3分30秒。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12E4B2"/>
    <w:multiLevelType w:val="multilevel"/>
    <w:tmpl w:val="3A12E4B2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ZTc4MmNkYTgwZmI3YzA5NjM5NTZmMmEyMjZjMjgifQ=="/>
  </w:docVars>
  <w:rsids>
    <w:rsidRoot w:val="5E2D0006"/>
    <w:rsid w:val="09AF7805"/>
    <w:rsid w:val="0F7B584E"/>
    <w:rsid w:val="1A840C29"/>
    <w:rsid w:val="1F705077"/>
    <w:rsid w:val="2134280A"/>
    <w:rsid w:val="26C92330"/>
    <w:rsid w:val="2B272A19"/>
    <w:rsid w:val="345935E3"/>
    <w:rsid w:val="39111E53"/>
    <w:rsid w:val="3F7D0D17"/>
    <w:rsid w:val="49DE66BB"/>
    <w:rsid w:val="5E2D0006"/>
    <w:rsid w:val="6315416A"/>
    <w:rsid w:val="6B0C0FC3"/>
    <w:rsid w:val="6F320729"/>
    <w:rsid w:val="769573A1"/>
    <w:rsid w:val="795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ascii="华文仿宋" w:hAnsi="华文仿宋" w:eastAsia="华文仿宋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华文仿宋" w:hAnsi="华文仿宋" w:eastAsia="华文仿宋" w:cs="Times New Roman"/>
      <w:b/>
      <w:sz w:val="32"/>
      <w:szCs w:val="2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rFonts w:ascii="仿宋_GB2312" w:hAnsi="仿宋_GB2312" w:eastAsia="仿宋_GB2312"/>
      <w:b/>
      <w:sz w:val="28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autoRedefine/>
    <w:semiHidden/>
    <w:unhideWhenUsed/>
    <w:qFormat/>
    <w:uiPriority w:val="0"/>
    <w:pPr>
      <w:jc w:val="center"/>
    </w:pPr>
    <w:rPr>
      <w:rFonts w:ascii="仿宋_GB2312" w:hAnsi="仿宋_GB2312" w:eastAsia="仿宋_GB2312"/>
    </w:rPr>
  </w:style>
  <w:style w:type="character" w:customStyle="1" w:styleId="14">
    <w:name w:val="标题 2 Char"/>
    <w:link w:val="3"/>
    <w:autoRedefine/>
    <w:qFormat/>
    <w:uiPriority w:val="0"/>
    <w:rPr>
      <w:rFonts w:ascii="华文仿宋" w:hAnsi="华文仿宋" w:eastAsia="华文仿宋" w:cs="Times New Roman"/>
      <w:b/>
      <w:sz w:val="32"/>
      <w:szCs w:val="24"/>
    </w:rPr>
  </w:style>
  <w:style w:type="paragraph" w:customStyle="1" w:styleId="15">
    <w:name w:val="Table Text"/>
    <w:basedOn w:val="1"/>
    <w:autoRedefine/>
    <w:semiHidden/>
    <w:qFormat/>
    <w:uiPriority w:val="0"/>
    <w:pPr>
      <w:jc w:val="center"/>
    </w:pPr>
    <w:rPr>
      <w:rFonts w:ascii="仿宋_GB2312" w:hAnsi="仿宋_GB2312" w:eastAsia="仿宋_GB2312" w:cs="宋体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2024-04-18T04:15:00Z</dcterms:created>
  <dc:creator>草西</dc:creator>
  <cp:lastModifiedBy>草西</cp:lastModifiedBy>
  <dcterms:modified xsi:type="dcterms:W3CDTF">2024-04-18T04:18:24Z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680B80560B0C4BE0B0C1778113F41BBD_11</vt:lpwstr>
  </property>
</Properties>
</file>