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28" w:rsidRDefault="00474F99">
      <w:pPr>
        <w:spacing w:line="6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/>
          <w:sz w:val="44"/>
          <w:szCs w:val="44"/>
        </w:rPr>
        <w:t>浙江省普通高校师范生培养绩效填报数据表</w:t>
      </w:r>
    </w:p>
    <w:p w:rsidR="00A44228" w:rsidRDefault="00474F99">
      <w:pPr>
        <w:spacing w:before="4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学校名称：（章）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 </w:t>
      </w:r>
      <w:r>
        <w:rPr>
          <w:rFonts w:ascii="Times New Roman" w:eastAsia="仿宋_GB2312" w:hAnsi="Times New Roman"/>
          <w:sz w:val="32"/>
          <w:szCs w:val="32"/>
        </w:rPr>
        <w:t>联系人：</w:t>
      </w:r>
      <w:r>
        <w:rPr>
          <w:rFonts w:ascii="Times New Roman" w:eastAsia="仿宋_GB2312" w:hAnsi="Times New Roman"/>
          <w:sz w:val="32"/>
          <w:szCs w:val="32"/>
        </w:rPr>
        <w:t xml:space="preserve">             </w:t>
      </w:r>
      <w:r>
        <w:rPr>
          <w:rFonts w:ascii="Times New Roman" w:eastAsia="仿宋_GB2312" w:hAnsi="Times New Roman"/>
          <w:sz w:val="32"/>
          <w:szCs w:val="32"/>
        </w:rPr>
        <w:t>联系电话：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A44228" w:rsidRDefault="00474F99">
      <w:pPr>
        <w:spacing w:line="400" w:lineRule="exact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 w:hint="eastAsia"/>
          <w:sz w:val="28"/>
          <w:szCs w:val="28"/>
        </w:rPr>
        <w:t>注：除特殊注明外，统计时间段为2</w:t>
      </w:r>
      <w:r>
        <w:rPr>
          <w:rFonts w:ascii="仿宋_GB2312" w:eastAsia="仿宋_GB2312" w:hAnsi="黑体" w:cs="楷体_GB2312"/>
          <w:sz w:val="28"/>
          <w:szCs w:val="28"/>
        </w:rPr>
        <w:t>0</w:t>
      </w:r>
      <w:r w:rsidR="003C3546">
        <w:rPr>
          <w:rFonts w:ascii="仿宋_GB2312" w:eastAsia="仿宋_GB2312" w:hAnsi="黑体" w:cs="楷体_GB2312" w:hint="eastAsia"/>
          <w:sz w:val="28"/>
          <w:szCs w:val="28"/>
        </w:rPr>
        <w:t>20</w:t>
      </w:r>
      <w:r>
        <w:rPr>
          <w:rFonts w:ascii="仿宋_GB2312" w:eastAsia="仿宋_GB2312" w:hAnsi="黑体" w:cs="楷体_GB2312"/>
          <w:sz w:val="28"/>
          <w:szCs w:val="28"/>
        </w:rPr>
        <w:t>年</w:t>
      </w:r>
      <w:r>
        <w:rPr>
          <w:rFonts w:ascii="仿宋_GB2312" w:eastAsia="仿宋_GB2312" w:hAnsi="黑体" w:cs="楷体_GB2312" w:hint="eastAsia"/>
          <w:sz w:val="28"/>
          <w:szCs w:val="28"/>
        </w:rPr>
        <w:t>9月1日至2</w:t>
      </w:r>
      <w:r>
        <w:rPr>
          <w:rFonts w:ascii="仿宋_GB2312" w:eastAsia="仿宋_GB2312" w:hAnsi="黑体" w:cs="楷体_GB2312"/>
          <w:sz w:val="28"/>
          <w:szCs w:val="28"/>
        </w:rPr>
        <w:t>0</w:t>
      </w:r>
      <w:r w:rsidR="003C3546">
        <w:rPr>
          <w:rFonts w:ascii="仿宋_GB2312" w:eastAsia="仿宋_GB2312" w:hAnsi="黑体" w:cs="楷体_GB2312" w:hint="eastAsia"/>
          <w:sz w:val="28"/>
          <w:szCs w:val="28"/>
        </w:rPr>
        <w:t>21</w:t>
      </w:r>
      <w:r>
        <w:rPr>
          <w:rFonts w:ascii="仿宋_GB2312" w:eastAsia="仿宋_GB2312" w:hAnsi="黑体" w:cs="楷体_GB2312"/>
          <w:sz w:val="28"/>
          <w:szCs w:val="28"/>
        </w:rPr>
        <w:t>年</w:t>
      </w:r>
      <w:r>
        <w:rPr>
          <w:rFonts w:ascii="仿宋_GB2312" w:eastAsia="仿宋_GB2312" w:hAnsi="黑体" w:cs="楷体_GB2312" w:hint="eastAsia"/>
          <w:sz w:val="28"/>
          <w:szCs w:val="28"/>
        </w:rPr>
        <w:t>8月3</w:t>
      </w:r>
      <w:r>
        <w:rPr>
          <w:rFonts w:ascii="仿宋_GB2312" w:eastAsia="仿宋_GB2312" w:hAnsi="黑体" w:cs="楷体_GB2312"/>
          <w:sz w:val="28"/>
          <w:szCs w:val="28"/>
        </w:rPr>
        <w:t>1日</w:t>
      </w:r>
      <w:r>
        <w:rPr>
          <w:rFonts w:ascii="仿宋_GB2312" w:eastAsia="仿宋_GB2312" w:hAnsi="黑体" w:cs="楷体_GB2312" w:hint="eastAsia"/>
          <w:sz w:val="28"/>
          <w:szCs w:val="28"/>
        </w:rPr>
        <w:t>，在校学生数、教师数等以202</w:t>
      </w:r>
      <w:r w:rsidR="003C3546">
        <w:rPr>
          <w:rFonts w:ascii="仿宋_GB2312" w:eastAsia="仿宋_GB2312" w:hAnsi="黑体" w:cs="楷体_GB2312" w:hint="eastAsia"/>
          <w:sz w:val="28"/>
          <w:szCs w:val="28"/>
        </w:rPr>
        <w:t>1</w:t>
      </w:r>
      <w:r>
        <w:rPr>
          <w:rFonts w:ascii="仿宋_GB2312" w:eastAsia="仿宋_GB2312" w:hAnsi="黑体" w:cs="楷体_GB2312"/>
          <w:sz w:val="28"/>
          <w:szCs w:val="28"/>
        </w:rPr>
        <w:t>年高基报表为准</w:t>
      </w:r>
      <w:r>
        <w:rPr>
          <w:rFonts w:ascii="仿宋_GB2312" w:eastAsia="仿宋_GB2312" w:hAnsi="黑体" w:cs="楷体_GB2312" w:hint="eastAsia"/>
          <w:sz w:val="28"/>
          <w:szCs w:val="28"/>
        </w:rPr>
        <w:t>，经费投入相关数据按2</w:t>
      </w:r>
      <w:r>
        <w:rPr>
          <w:rFonts w:ascii="仿宋_GB2312" w:eastAsia="仿宋_GB2312" w:hAnsi="黑体" w:cs="楷体_GB2312"/>
          <w:sz w:val="28"/>
          <w:szCs w:val="28"/>
        </w:rPr>
        <w:t>0</w:t>
      </w:r>
      <w:r w:rsidR="003C3546">
        <w:rPr>
          <w:rFonts w:ascii="仿宋_GB2312" w:eastAsia="仿宋_GB2312" w:hAnsi="黑体" w:cs="楷体_GB2312" w:hint="eastAsia"/>
          <w:sz w:val="28"/>
          <w:szCs w:val="28"/>
        </w:rPr>
        <w:t>20</w:t>
      </w:r>
      <w:r>
        <w:rPr>
          <w:rFonts w:ascii="仿宋_GB2312" w:eastAsia="仿宋_GB2312" w:hAnsi="黑体" w:cs="楷体_GB2312"/>
          <w:sz w:val="28"/>
          <w:szCs w:val="28"/>
        </w:rPr>
        <w:t>年度统计</w:t>
      </w:r>
      <w:r>
        <w:rPr>
          <w:rFonts w:ascii="仿宋_GB2312" w:eastAsia="仿宋_GB2312" w:hAnsi="黑体" w:cs="楷体_GB2312" w:hint="eastAsia"/>
          <w:sz w:val="28"/>
          <w:szCs w:val="28"/>
        </w:rPr>
        <w:t>，招生数据按202</w:t>
      </w:r>
      <w:r w:rsidR="003C3546">
        <w:rPr>
          <w:rFonts w:ascii="仿宋_GB2312" w:eastAsia="仿宋_GB2312" w:hAnsi="黑体" w:cs="楷体_GB2312" w:hint="eastAsia"/>
          <w:sz w:val="28"/>
          <w:szCs w:val="28"/>
        </w:rPr>
        <w:t>1</w:t>
      </w:r>
      <w:r>
        <w:rPr>
          <w:rFonts w:ascii="仿宋_GB2312" w:eastAsia="仿宋_GB2312" w:hAnsi="黑体" w:cs="楷体_GB2312"/>
          <w:sz w:val="28"/>
          <w:szCs w:val="28"/>
        </w:rPr>
        <w:t>年招生数统计</w:t>
      </w:r>
      <w:r>
        <w:rPr>
          <w:rFonts w:ascii="仿宋_GB2312" w:eastAsia="仿宋_GB2312" w:hAnsi="黑体" w:cs="楷体_GB2312" w:hint="eastAsia"/>
          <w:sz w:val="28"/>
          <w:szCs w:val="28"/>
        </w:rPr>
        <w:t>，小数点后原则上保留两位。</w:t>
      </w:r>
    </w:p>
    <w:p w:rsidR="00A44228" w:rsidRDefault="00A44228">
      <w:pPr>
        <w:spacing w:line="400" w:lineRule="exact"/>
        <w:jc w:val="left"/>
        <w:rPr>
          <w:rFonts w:ascii="Times New Roman" w:eastAsia="方正小标宋简体" w:hAnsi="Times New Roman"/>
          <w:sz w:val="44"/>
          <w:szCs w:val="44"/>
        </w:rPr>
      </w:pPr>
    </w:p>
    <w:p w:rsidR="00A44228" w:rsidRDefault="00474F99">
      <w:pPr>
        <w:pStyle w:val="af7"/>
        <w:numPr>
          <w:ilvl w:val="0"/>
          <w:numId w:val="3"/>
        </w:numPr>
        <w:tabs>
          <w:tab w:val="left" w:pos="1418"/>
        </w:tabs>
        <w:spacing w:line="560" w:lineRule="exact"/>
        <w:ind w:left="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基础性因素</w:t>
      </w:r>
    </w:p>
    <w:p w:rsidR="00A44228" w:rsidRDefault="00474F99">
      <w:pPr>
        <w:pStyle w:val="af7"/>
        <w:spacing w:line="560" w:lineRule="exact"/>
        <w:ind w:firstLine="643"/>
        <w:jc w:val="left"/>
        <w:rPr>
          <w:rFonts w:ascii="楷体_GB2312" w:eastAsia="楷体_GB2312" w:hAnsi="Times New Roman"/>
          <w:b/>
          <w:sz w:val="32"/>
          <w:szCs w:val="32"/>
        </w:rPr>
      </w:pPr>
      <w:r>
        <w:rPr>
          <w:rFonts w:ascii="楷体_GB2312" w:eastAsia="楷体_GB2312" w:hAnsi="Times New Roman" w:hint="eastAsia"/>
          <w:b/>
          <w:sz w:val="32"/>
          <w:szCs w:val="32"/>
        </w:rPr>
        <w:t>（一）学校重视</w:t>
      </w:r>
    </w:p>
    <w:p w:rsidR="00A44228" w:rsidRDefault="00474F99">
      <w:pPr>
        <w:pStyle w:val="af7"/>
        <w:spacing w:line="560" w:lineRule="exact"/>
        <w:ind w:firstLine="643"/>
        <w:jc w:val="left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1.学校领导重视教师教育</w:t>
      </w:r>
    </w:p>
    <w:tbl>
      <w:tblPr>
        <w:tblStyle w:val="aa"/>
        <w:tblW w:w="13887" w:type="dxa"/>
        <w:tblLayout w:type="fixed"/>
        <w:tblLook w:val="04A0"/>
      </w:tblPr>
      <w:tblGrid>
        <w:gridCol w:w="2263"/>
        <w:gridCol w:w="992"/>
        <w:gridCol w:w="3402"/>
        <w:gridCol w:w="5387"/>
        <w:gridCol w:w="1843"/>
      </w:tblGrid>
      <w:tr w:rsidR="00A44228">
        <w:tc>
          <w:tcPr>
            <w:tcW w:w="2263" w:type="dxa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类别</w:t>
            </w:r>
          </w:p>
        </w:tc>
        <w:tc>
          <w:tcPr>
            <w:tcW w:w="992" w:type="dxa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3402" w:type="dxa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会议时间</w:t>
            </w:r>
          </w:p>
        </w:tc>
        <w:tc>
          <w:tcPr>
            <w:tcW w:w="5387" w:type="dxa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会议主题</w:t>
            </w:r>
          </w:p>
        </w:tc>
        <w:tc>
          <w:tcPr>
            <w:tcW w:w="1843" w:type="dxa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自评得分</w:t>
            </w:r>
          </w:p>
        </w:tc>
      </w:tr>
      <w:tr w:rsidR="00A44228">
        <w:tc>
          <w:tcPr>
            <w:tcW w:w="2263" w:type="dxa"/>
            <w:vMerge w:val="restart"/>
            <w:vAlign w:val="center"/>
          </w:tcPr>
          <w:p w:rsidR="00A44228" w:rsidRDefault="00474F99">
            <w:pPr>
              <w:spacing w:line="400" w:lineRule="exact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党委或校长办公会议专题研究教师教育问题</w:t>
            </w:r>
          </w:p>
        </w:tc>
        <w:tc>
          <w:tcPr>
            <w:tcW w:w="992" w:type="dxa"/>
          </w:tcPr>
          <w:p w:rsidR="00A44228" w:rsidRDefault="00A44228">
            <w:pPr>
              <w:spacing w:line="400" w:lineRule="exact"/>
              <w:rPr>
                <w:rFonts w:ascii="黑体" w:eastAsia="黑体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44228" w:rsidRDefault="00A44228">
            <w:pPr>
              <w:spacing w:line="400" w:lineRule="exact"/>
              <w:rPr>
                <w:rFonts w:ascii="黑体" w:eastAsia="黑体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5387" w:type="dxa"/>
          </w:tcPr>
          <w:p w:rsidR="00A44228" w:rsidRDefault="00A44228">
            <w:pPr>
              <w:spacing w:line="400" w:lineRule="exact"/>
              <w:rPr>
                <w:rFonts w:ascii="黑体" w:eastAsia="黑体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44228" w:rsidRDefault="00A44228">
            <w:pPr>
              <w:spacing w:line="400" w:lineRule="exact"/>
              <w:rPr>
                <w:rFonts w:ascii="黑体" w:eastAsia="黑体" w:hAnsi="黑体" w:cs="楷体_GB2312"/>
                <w:kern w:val="0"/>
                <w:sz w:val="28"/>
                <w:szCs w:val="28"/>
              </w:rPr>
            </w:pPr>
          </w:p>
        </w:tc>
      </w:tr>
      <w:tr w:rsidR="00A44228">
        <w:tc>
          <w:tcPr>
            <w:tcW w:w="2263" w:type="dxa"/>
            <w:vMerge/>
            <w:vAlign w:val="center"/>
          </w:tcPr>
          <w:p w:rsidR="00A44228" w:rsidRDefault="00A44228">
            <w:pPr>
              <w:spacing w:line="400" w:lineRule="exact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A44228" w:rsidRDefault="00A44228">
            <w:pPr>
              <w:spacing w:line="400" w:lineRule="exact"/>
              <w:rPr>
                <w:rFonts w:ascii="黑体" w:eastAsia="黑体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44228" w:rsidRDefault="00A44228">
            <w:pPr>
              <w:spacing w:line="400" w:lineRule="exact"/>
              <w:rPr>
                <w:rFonts w:ascii="黑体" w:eastAsia="黑体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5387" w:type="dxa"/>
          </w:tcPr>
          <w:p w:rsidR="00A44228" w:rsidRDefault="00A44228">
            <w:pPr>
              <w:spacing w:line="400" w:lineRule="exact"/>
              <w:rPr>
                <w:rFonts w:ascii="黑体" w:eastAsia="黑体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A44228" w:rsidRDefault="00A44228">
            <w:pPr>
              <w:spacing w:line="400" w:lineRule="exact"/>
              <w:rPr>
                <w:rFonts w:ascii="黑体" w:eastAsia="黑体" w:hAnsi="黑体" w:cs="楷体_GB2312"/>
                <w:kern w:val="0"/>
                <w:sz w:val="28"/>
                <w:szCs w:val="28"/>
              </w:rPr>
            </w:pPr>
          </w:p>
        </w:tc>
      </w:tr>
      <w:tr w:rsidR="00A44228">
        <w:tc>
          <w:tcPr>
            <w:tcW w:w="2263" w:type="dxa"/>
            <w:vMerge/>
            <w:vAlign w:val="center"/>
          </w:tcPr>
          <w:p w:rsidR="00A44228" w:rsidRDefault="00A44228">
            <w:pPr>
              <w:spacing w:line="400" w:lineRule="exact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A44228" w:rsidRDefault="00A44228">
            <w:pPr>
              <w:spacing w:line="400" w:lineRule="exact"/>
              <w:rPr>
                <w:rFonts w:ascii="黑体" w:eastAsia="黑体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44228" w:rsidRDefault="00A44228">
            <w:pPr>
              <w:spacing w:line="400" w:lineRule="exact"/>
              <w:rPr>
                <w:rFonts w:ascii="黑体" w:eastAsia="黑体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5387" w:type="dxa"/>
          </w:tcPr>
          <w:p w:rsidR="00A44228" w:rsidRDefault="00A44228">
            <w:pPr>
              <w:spacing w:line="400" w:lineRule="exact"/>
              <w:rPr>
                <w:rFonts w:ascii="黑体" w:eastAsia="黑体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A44228" w:rsidRDefault="00A44228">
            <w:pPr>
              <w:spacing w:line="400" w:lineRule="exact"/>
              <w:rPr>
                <w:rFonts w:ascii="黑体" w:eastAsia="黑体" w:hAnsi="黑体" w:cs="楷体_GB2312"/>
                <w:kern w:val="0"/>
                <w:sz w:val="28"/>
                <w:szCs w:val="28"/>
              </w:rPr>
            </w:pPr>
          </w:p>
        </w:tc>
      </w:tr>
      <w:tr w:rsidR="00A44228">
        <w:tc>
          <w:tcPr>
            <w:tcW w:w="2263" w:type="dxa"/>
            <w:vMerge w:val="restart"/>
            <w:vAlign w:val="center"/>
          </w:tcPr>
          <w:p w:rsidR="00A44228" w:rsidRDefault="00474F99">
            <w:pPr>
              <w:spacing w:line="400" w:lineRule="exact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书记</w:t>
            </w: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、</w:t>
            </w: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校长专题到二级学院研究教师教育问题</w:t>
            </w:r>
          </w:p>
        </w:tc>
        <w:tc>
          <w:tcPr>
            <w:tcW w:w="992" w:type="dxa"/>
          </w:tcPr>
          <w:p w:rsidR="00A44228" w:rsidRDefault="00A44228">
            <w:pPr>
              <w:spacing w:line="400" w:lineRule="exact"/>
              <w:rPr>
                <w:rFonts w:ascii="黑体" w:eastAsia="黑体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44228" w:rsidRDefault="00A44228">
            <w:pPr>
              <w:spacing w:line="400" w:lineRule="exact"/>
              <w:rPr>
                <w:rFonts w:ascii="黑体" w:eastAsia="黑体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5387" w:type="dxa"/>
          </w:tcPr>
          <w:p w:rsidR="00A44228" w:rsidRDefault="00A44228">
            <w:pPr>
              <w:spacing w:line="400" w:lineRule="exact"/>
              <w:rPr>
                <w:rFonts w:ascii="黑体" w:eastAsia="黑体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44228" w:rsidRDefault="00A44228">
            <w:pPr>
              <w:spacing w:line="400" w:lineRule="exact"/>
              <w:rPr>
                <w:rFonts w:ascii="黑体" w:eastAsia="黑体" w:hAnsi="黑体" w:cs="楷体_GB2312"/>
                <w:kern w:val="0"/>
                <w:sz w:val="28"/>
                <w:szCs w:val="28"/>
              </w:rPr>
            </w:pPr>
          </w:p>
        </w:tc>
      </w:tr>
      <w:tr w:rsidR="00A44228">
        <w:tc>
          <w:tcPr>
            <w:tcW w:w="2263" w:type="dxa"/>
            <w:vMerge/>
          </w:tcPr>
          <w:p w:rsidR="00A44228" w:rsidRDefault="00A44228">
            <w:pPr>
              <w:spacing w:line="400" w:lineRule="exact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A44228" w:rsidRDefault="00A44228">
            <w:pPr>
              <w:spacing w:line="400" w:lineRule="exact"/>
              <w:rPr>
                <w:rFonts w:ascii="黑体" w:eastAsia="黑体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44228" w:rsidRDefault="00A44228">
            <w:pPr>
              <w:spacing w:line="400" w:lineRule="exact"/>
              <w:rPr>
                <w:rFonts w:ascii="黑体" w:eastAsia="黑体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5387" w:type="dxa"/>
          </w:tcPr>
          <w:p w:rsidR="00A44228" w:rsidRDefault="00A44228">
            <w:pPr>
              <w:spacing w:line="400" w:lineRule="exact"/>
              <w:rPr>
                <w:rFonts w:ascii="黑体" w:eastAsia="黑体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4228" w:rsidRDefault="00A44228">
            <w:pPr>
              <w:spacing w:line="400" w:lineRule="exact"/>
              <w:rPr>
                <w:rFonts w:ascii="黑体" w:eastAsia="黑体" w:hAnsi="黑体" w:cs="楷体_GB2312"/>
                <w:kern w:val="0"/>
                <w:sz w:val="28"/>
                <w:szCs w:val="28"/>
              </w:rPr>
            </w:pPr>
          </w:p>
        </w:tc>
      </w:tr>
      <w:tr w:rsidR="00A44228">
        <w:tc>
          <w:tcPr>
            <w:tcW w:w="2263" w:type="dxa"/>
            <w:vMerge/>
          </w:tcPr>
          <w:p w:rsidR="00A44228" w:rsidRDefault="00A44228">
            <w:pPr>
              <w:spacing w:line="400" w:lineRule="exact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A44228" w:rsidRDefault="00A44228">
            <w:pPr>
              <w:spacing w:line="400" w:lineRule="exact"/>
              <w:rPr>
                <w:rFonts w:ascii="黑体" w:eastAsia="黑体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44228" w:rsidRDefault="00A44228">
            <w:pPr>
              <w:spacing w:line="400" w:lineRule="exact"/>
              <w:rPr>
                <w:rFonts w:ascii="黑体" w:eastAsia="黑体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5387" w:type="dxa"/>
          </w:tcPr>
          <w:p w:rsidR="00A44228" w:rsidRDefault="00A44228">
            <w:pPr>
              <w:spacing w:line="400" w:lineRule="exact"/>
              <w:rPr>
                <w:rFonts w:ascii="黑体" w:eastAsia="黑体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4228" w:rsidRDefault="00A44228">
            <w:pPr>
              <w:spacing w:line="400" w:lineRule="exact"/>
              <w:rPr>
                <w:rFonts w:ascii="黑体" w:eastAsia="黑体" w:hAnsi="黑体" w:cs="楷体_GB2312"/>
                <w:kern w:val="0"/>
                <w:sz w:val="28"/>
                <w:szCs w:val="28"/>
              </w:rPr>
            </w:pPr>
          </w:p>
        </w:tc>
      </w:tr>
    </w:tbl>
    <w:p w:rsidR="00A44228" w:rsidRDefault="00474F99">
      <w:pPr>
        <w:spacing w:line="400" w:lineRule="exact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 w:hint="eastAsia"/>
          <w:sz w:val="28"/>
          <w:szCs w:val="28"/>
        </w:rPr>
        <w:t>注：另提供学校领导重视教师教育的定性材料（不超过500字）以及专题会议计划单、会议纪要、会议记录、调研计划与记录等支撑材料。</w:t>
      </w:r>
    </w:p>
    <w:p w:rsidR="00A44228" w:rsidRDefault="00474F99">
      <w:pPr>
        <w:pStyle w:val="af7"/>
        <w:spacing w:line="560" w:lineRule="exact"/>
        <w:ind w:firstLine="643"/>
        <w:jc w:val="left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/>
          <w:b/>
          <w:sz w:val="32"/>
          <w:szCs w:val="32"/>
        </w:rPr>
        <w:lastRenderedPageBreak/>
        <w:t>2.</w:t>
      </w:r>
      <w:r>
        <w:rPr>
          <w:rFonts w:ascii="仿宋_GB2312" w:eastAsia="仿宋_GB2312" w:hAnsi="Times New Roman" w:hint="eastAsia"/>
          <w:b/>
          <w:sz w:val="32"/>
          <w:szCs w:val="32"/>
        </w:rPr>
        <w:t>符合</w:t>
      </w:r>
      <w:r>
        <w:rPr>
          <w:rFonts w:ascii="仿宋_GB2312" w:eastAsia="仿宋_GB2312" w:hAnsi="Times New Roman"/>
          <w:b/>
          <w:sz w:val="32"/>
          <w:szCs w:val="32"/>
        </w:rPr>
        <w:t>教师教育学科特点的分类考核制度</w:t>
      </w:r>
      <w:r>
        <w:rPr>
          <w:rFonts w:ascii="仿宋_GB2312" w:eastAsia="仿宋_GB2312" w:hAnsi="Times New Roman" w:hint="eastAsia"/>
          <w:b/>
          <w:sz w:val="32"/>
          <w:szCs w:val="32"/>
        </w:rPr>
        <w:t>（包括学科、专业、教师）</w:t>
      </w:r>
    </w:p>
    <w:p w:rsidR="00A44228" w:rsidRDefault="00474F99">
      <w:pPr>
        <w:spacing w:line="400" w:lineRule="exact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 w:hint="eastAsia"/>
          <w:sz w:val="28"/>
          <w:szCs w:val="28"/>
        </w:rPr>
        <w:t>注：另提供执行情况的定性材料（500-1000字），以及学校制定的政策文件文本。</w:t>
      </w:r>
    </w:p>
    <w:p w:rsidR="00A44228" w:rsidRDefault="00A44228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</w:p>
    <w:p w:rsidR="00A44228" w:rsidRDefault="00A44228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</w:p>
    <w:p w:rsidR="00A44228" w:rsidRDefault="00474F99">
      <w:pPr>
        <w:pStyle w:val="af7"/>
        <w:spacing w:line="560" w:lineRule="exact"/>
        <w:ind w:firstLine="643"/>
        <w:jc w:val="left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/>
          <w:b/>
          <w:sz w:val="32"/>
          <w:szCs w:val="32"/>
        </w:rPr>
        <w:t>3.</w:t>
      </w:r>
      <w:r>
        <w:rPr>
          <w:rFonts w:ascii="仿宋_GB2312" w:eastAsia="仿宋_GB2312" w:hAnsi="Times New Roman" w:hint="eastAsia"/>
          <w:b/>
          <w:sz w:val="32"/>
          <w:szCs w:val="32"/>
        </w:rPr>
        <w:t>博、硕指标向教育类倾斜</w:t>
      </w:r>
    </w:p>
    <w:tbl>
      <w:tblPr>
        <w:tblStyle w:val="aa"/>
        <w:tblW w:w="1383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38"/>
        <w:gridCol w:w="1701"/>
        <w:gridCol w:w="1701"/>
        <w:gridCol w:w="1985"/>
        <w:gridCol w:w="1701"/>
        <w:gridCol w:w="1841"/>
        <w:gridCol w:w="1702"/>
        <w:gridCol w:w="1368"/>
      </w:tblGrid>
      <w:tr w:rsidR="00A44228">
        <w:trPr>
          <w:trHeight w:val="482"/>
        </w:trPr>
        <w:tc>
          <w:tcPr>
            <w:tcW w:w="5240" w:type="dxa"/>
            <w:gridSpan w:val="3"/>
            <w:tcMar>
              <w:left w:w="57" w:type="dxa"/>
              <w:right w:w="57" w:type="dxa"/>
            </w:tcMar>
            <w:vAlign w:val="center"/>
          </w:tcPr>
          <w:p w:rsidR="00A44228" w:rsidRDefault="00474F99" w:rsidP="000018AE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2</w:t>
            </w: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0</w:t>
            </w: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2</w:t>
            </w:r>
            <w:r w:rsidR="000018AE"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1</w:t>
            </w: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年招生人数</w:t>
            </w:r>
          </w:p>
        </w:tc>
        <w:tc>
          <w:tcPr>
            <w:tcW w:w="5527" w:type="dxa"/>
            <w:gridSpan w:val="3"/>
            <w:tcMar>
              <w:left w:w="57" w:type="dxa"/>
              <w:right w:w="57" w:type="dxa"/>
            </w:tcMar>
            <w:vAlign w:val="center"/>
          </w:tcPr>
          <w:p w:rsidR="00A44228" w:rsidRDefault="00474F99" w:rsidP="000018AE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2</w:t>
            </w: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0</w:t>
            </w:r>
            <w:r w:rsidR="000018AE"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20</w:t>
            </w: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年招生人数</w:t>
            </w:r>
          </w:p>
        </w:tc>
        <w:tc>
          <w:tcPr>
            <w:tcW w:w="170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44228" w:rsidRDefault="00474F99" w:rsidP="000018AE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2</w:t>
            </w: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0</w:t>
            </w: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2</w:t>
            </w:r>
            <w:r w:rsidR="000018AE"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1</w:t>
            </w: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年招生人数增长</w:t>
            </w: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率</w:t>
            </w:r>
          </w:p>
        </w:tc>
        <w:tc>
          <w:tcPr>
            <w:tcW w:w="13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44228" w:rsidRDefault="00474F99">
            <w:pPr>
              <w:spacing w:line="400" w:lineRule="exact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自评得分</w:t>
            </w:r>
          </w:p>
        </w:tc>
      </w:tr>
      <w:tr w:rsidR="00A44228">
        <w:tc>
          <w:tcPr>
            <w:tcW w:w="1838" w:type="dxa"/>
            <w:tcMar>
              <w:left w:w="57" w:type="dxa"/>
              <w:right w:w="57" w:type="dxa"/>
            </w:tcMar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教育博士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教育</w:t>
            </w: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硕士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教育博士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教育</w:t>
            </w: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硕士</w:t>
            </w:r>
          </w:p>
        </w:tc>
        <w:tc>
          <w:tcPr>
            <w:tcW w:w="1841" w:type="dxa"/>
            <w:tcMar>
              <w:left w:w="57" w:type="dxa"/>
              <w:right w:w="57" w:type="dxa"/>
            </w:tcMar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1702" w:type="dxa"/>
            <w:vMerge/>
            <w:tcMar>
              <w:left w:w="57" w:type="dxa"/>
              <w:right w:w="57" w:type="dxa"/>
            </w:tcMar>
            <w:vAlign w:val="center"/>
          </w:tcPr>
          <w:p w:rsidR="00A44228" w:rsidRDefault="00A44228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vMerge/>
            <w:tcMar>
              <w:left w:w="57" w:type="dxa"/>
              <w:right w:w="57" w:type="dxa"/>
            </w:tcMar>
            <w:vAlign w:val="center"/>
          </w:tcPr>
          <w:p w:rsidR="00A44228" w:rsidRDefault="00A44228">
            <w:pPr>
              <w:spacing w:line="400" w:lineRule="exact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</w:p>
        </w:tc>
      </w:tr>
      <w:tr w:rsidR="00A44228">
        <w:trPr>
          <w:trHeight w:val="663"/>
        </w:trPr>
        <w:tc>
          <w:tcPr>
            <w:tcW w:w="1838" w:type="dxa"/>
            <w:tcMar>
              <w:left w:w="57" w:type="dxa"/>
              <w:right w:w="57" w:type="dxa"/>
            </w:tcMar>
            <w:vAlign w:val="center"/>
          </w:tcPr>
          <w:p w:rsidR="00A44228" w:rsidRDefault="00A44228">
            <w:pPr>
              <w:spacing w:line="400" w:lineRule="exact"/>
              <w:jc w:val="center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44228" w:rsidRDefault="00A44228">
            <w:pPr>
              <w:spacing w:line="400" w:lineRule="exact"/>
              <w:jc w:val="center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44228" w:rsidRDefault="00A44228">
            <w:pPr>
              <w:spacing w:line="400" w:lineRule="exact"/>
              <w:jc w:val="center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A44228" w:rsidRDefault="00A44228">
            <w:pPr>
              <w:spacing w:line="400" w:lineRule="exact"/>
              <w:jc w:val="center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44228" w:rsidRDefault="00A44228">
            <w:pPr>
              <w:spacing w:line="400" w:lineRule="exact"/>
              <w:jc w:val="center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tcMar>
              <w:left w:w="57" w:type="dxa"/>
              <w:right w:w="57" w:type="dxa"/>
            </w:tcMar>
            <w:vAlign w:val="center"/>
          </w:tcPr>
          <w:p w:rsidR="00A44228" w:rsidRDefault="00A44228">
            <w:pPr>
              <w:spacing w:line="400" w:lineRule="exact"/>
              <w:jc w:val="center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 w:rsidR="00A44228" w:rsidRDefault="00A44228">
            <w:pPr>
              <w:spacing w:line="400" w:lineRule="exact"/>
              <w:jc w:val="center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44228" w:rsidRDefault="00A44228">
            <w:pPr>
              <w:spacing w:line="400" w:lineRule="exact"/>
              <w:jc w:val="center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</w:tr>
      <w:tr w:rsidR="00A44228">
        <w:tc>
          <w:tcPr>
            <w:tcW w:w="1838" w:type="dxa"/>
            <w:tcMar>
              <w:left w:w="57" w:type="dxa"/>
              <w:right w:w="57" w:type="dxa"/>
            </w:tcMar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教育博士</w:t>
            </w: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、</w:t>
            </w: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教育硕士导师数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研究生导师总数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教育博士</w:t>
            </w: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、</w:t>
            </w: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教育硕士导师</w:t>
            </w: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占比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A44228" w:rsidRDefault="00474F99" w:rsidP="000018AE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2</w:t>
            </w: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0</w:t>
            </w: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2</w:t>
            </w:r>
            <w:r w:rsidR="000018AE"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1</w:t>
            </w: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年教育博士</w:t>
            </w: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、</w:t>
            </w: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教育硕士招生数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44228" w:rsidRDefault="00474F99" w:rsidP="000018AE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20</w:t>
            </w: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2</w:t>
            </w:r>
            <w:r w:rsidR="000018AE"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1</w:t>
            </w: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年研究生总招生数</w:t>
            </w:r>
          </w:p>
        </w:tc>
        <w:tc>
          <w:tcPr>
            <w:tcW w:w="1841" w:type="dxa"/>
            <w:tcMar>
              <w:left w:w="57" w:type="dxa"/>
              <w:right w:w="57" w:type="dxa"/>
            </w:tcMar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教育博士</w:t>
            </w: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、</w:t>
            </w: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教育硕士招生数</w:t>
            </w: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占比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368" w:type="dxa"/>
            <w:vMerge/>
            <w:tcMar>
              <w:left w:w="57" w:type="dxa"/>
              <w:right w:w="57" w:type="dxa"/>
            </w:tcMar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</w:tr>
      <w:tr w:rsidR="00A44228">
        <w:trPr>
          <w:trHeight w:val="728"/>
        </w:trPr>
        <w:tc>
          <w:tcPr>
            <w:tcW w:w="1838" w:type="dxa"/>
            <w:tcMar>
              <w:left w:w="57" w:type="dxa"/>
              <w:right w:w="57" w:type="dxa"/>
            </w:tcMar>
            <w:vAlign w:val="center"/>
          </w:tcPr>
          <w:p w:rsidR="00A44228" w:rsidRDefault="00A44228">
            <w:pPr>
              <w:spacing w:line="400" w:lineRule="exact"/>
              <w:jc w:val="center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44228" w:rsidRDefault="00A44228">
            <w:pPr>
              <w:spacing w:line="400" w:lineRule="exact"/>
              <w:jc w:val="center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44228" w:rsidRDefault="00A44228">
            <w:pPr>
              <w:spacing w:line="400" w:lineRule="exact"/>
              <w:jc w:val="center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A44228" w:rsidRDefault="00A44228">
            <w:pPr>
              <w:spacing w:line="400" w:lineRule="exact"/>
              <w:jc w:val="center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44228" w:rsidRDefault="00A44228">
            <w:pPr>
              <w:spacing w:line="400" w:lineRule="exact"/>
              <w:jc w:val="center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tcMar>
              <w:left w:w="57" w:type="dxa"/>
              <w:right w:w="57" w:type="dxa"/>
            </w:tcMar>
            <w:vAlign w:val="center"/>
          </w:tcPr>
          <w:p w:rsidR="00A44228" w:rsidRDefault="00A44228">
            <w:pPr>
              <w:spacing w:line="400" w:lineRule="exact"/>
              <w:jc w:val="center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楷体_GB2312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368" w:type="dxa"/>
            <w:vMerge/>
            <w:tcMar>
              <w:left w:w="57" w:type="dxa"/>
              <w:right w:w="57" w:type="dxa"/>
            </w:tcMar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</w:tr>
    </w:tbl>
    <w:p w:rsidR="00A44228" w:rsidRDefault="00474F99">
      <w:pPr>
        <w:spacing w:line="400" w:lineRule="exact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 w:hint="eastAsia"/>
          <w:sz w:val="28"/>
          <w:szCs w:val="28"/>
        </w:rPr>
        <w:t>注：</w:t>
      </w:r>
      <w:r>
        <w:rPr>
          <w:rFonts w:ascii="仿宋_GB2312" w:eastAsia="仿宋_GB2312" w:hAnsi="黑体" w:cs="楷体_GB2312"/>
          <w:sz w:val="28"/>
          <w:szCs w:val="28"/>
        </w:rPr>
        <w:t>既</w:t>
      </w:r>
      <w:r>
        <w:rPr>
          <w:rFonts w:ascii="仿宋_GB2312" w:eastAsia="仿宋_GB2312" w:hAnsi="黑体" w:cs="楷体_GB2312" w:hint="eastAsia"/>
          <w:sz w:val="28"/>
          <w:szCs w:val="28"/>
        </w:rPr>
        <w:t>具有</w:t>
      </w:r>
      <w:r>
        <w:rPr>
          <w:rFonts w:ascii="仿宋_GB2312" w:eastAsia="仿宋_GB2312" w:hAnsi="黑体" w:cs="楷体_GB2312"/>
          <w:sz w:val="28"/>
          <w:szCs w:val="28"/>
        </w:rPr>
        <w:t>教育博士或教育硕士</w:t>
      </w:r>
      <w:r>
        <w:rPr>
          <w:rFonts w:ascii="仿宋_GB2312" w:eastAsia="仿宋_GB2312" w:hAnsi="黑体" w:cs="楷体_GB2312" w:hint="eastAsia"/>
          <w:sz w:val="28"/>
          <w:szCs w:val="28"/>
        </w:rPr>
        <w:t>指导</w:t>
      </w:r>
      <w:r>
        <w:rPr>
          <w:rFonts w:ascii="仿宋_GB2312" w:eastAsia="仿宋_GB2312" w:hAnsi="黑体" w:cs="楷体_GB2312"/>
          <w:sz w:val="28"/>
          <w:szCs w:val="28"/>
        </w:rPr>
        <w:t>资格</w:t>
      </w:r>
      <w:r>
        <w:rPr>
          <w:rFonts w:ascii="仿宋_GB2312" w:eastAsia="仿宋_GB2312" w:hAnsi="黑体" w:cs="楷体_GB2312" w:hint="eastAsia"/>
          <w:sz w:val="28"/>
          <w:szCs w:val="28"/>
        </w:rPr>
        <w:t>，又具有其他研究生指导资格的导师，在统计研究生</w:t>
      </w:r>
      <w:r>
        <w:rPr>
          <w:rFonts w:ascii="仿宋_GB2312" w:eastAsia="仿宋_GB2312" w:hAnsi="黑体" w:cs="楷体_GB2312"/>
          <w:sz w:val="28"/>
          <w:szCs w:val="28"/>
        </w:rPr>
        <w:t>教育博士</w:t>
      </w:r>
      <w:r>
        <w:rPr>
          <w:rFonts w:ascii="仿宋_GB2312" w:eastAsia="仿宋_GB2312" w:hAnsi="黑体" w:cs="楷体_GB2312" w:hint="eastAsia"/>
          <w:sz w:val="28"/>
          <w:szCs w:val="28"/>
        </w:rPr>
        <w:t>、</w:t>
      </w:r>
      <w:r>
        <w:rPr>
          <w:rFonts w:ascii="仿宋_GB2312" w:eastAsia="仿宋_GB2312" w:hAnsi="黑体" w:cs="楷体_GB2312"/>
          <w:sz w:val="28"/>
          <w:szCs w:val="28"/>
        </w:rPr>
        <w:t>教育硕士导师数时按</w:t>
      </w:r>
      <w:r>
        <w:rPr>
          <w:rFonts w:ascii="仿宋_GB2312" w:eastAsia="仿宋_GB2312" w:hAnsi="黑体" w:cs="楷体_GB2312" w:hint="eastAsia"/>
          <w:sz w:val="28"/>
          <w:szCs w:val="28"/>
        </w:rPr>
        <w:t>0</w:t>
      </w:r>
      <w:r>
        <w:rPr>
          <w:rFonts w:ascii="仿宋_GB2312" w:eastAsia="仿宋_GB2312" w:hAnsi="黑体" w:cs="楷体_GB2312"/>
          <w:sz w:val="28"/>
          <w:szCs w:val="28"/>
        </w:rPr>
        <w:t>.5人计算</w:t>
      </w:r>
      <w:r>
        <w:rPr>
          <w:rFonts w:ascii="仿宋_GB2312" w:eastAsia="仿宋_GB2312" w:hAnsi="黑体" w:cs="楷体_GB2312" w:hint="eastAsia"/>
          <w:sz w:val="28"/>
          <w:szCs w:val="28"/>
        </w:rPr>
        <w:t>。外聘</w:t>
      </w:r>
      <w:r>
        <w:rPr>
          <w:rFonts w:ascii="仿宋_GB2312" w:eastAsia="仿宋_GB2312" w:hAnsi="黑体" w:cs="楷体_GB2312"/>
          <w:sz w:val="28"/>
          <w:szCs w:val="28"/>
        </w:rPr>
        <w:t>研究生导师按</w:t>
      </w:r>
      <w:r>
        <w:rPr>
          <w:rFonts w:ascii="仿宋_GB2312" w:eastAsia="仿宋_GB2312" w:hAnsi="黑体" w:cs="楷体_GB2312" w:hint="eastAsia"/>
          <w:sz w:val="28"/>
          <w:szCs w:val="28"/>
        </w:rPr>
        <w:t>0.5人</w:t>
      </w:r>
      <w:r>
        <w:rPr>
          <w:rFonts w:ascii="仿宋_GB2312" w:eastAsia="仿宋_GB2312" w:hAnsi="黑体" w:cs="楷体_GB2312"/>
          <w:sz w:val="28"/>
          <w:szCs w:val="28"/>
        </w:rPr>
        <w:t>计算</w:t>
      </w:r>
      <w:r>
        <w:rPr>
          <w:rFonts w:ascii="仿宋_GB2312" w:eastAsia="仿宋_GB2312" w:hAnsi="黑体" w:cs="楷体_GB2312" w:hint="eastAsia"/>
          <w:sz w:val="28"/>
          <w:szCs w:val="28"/>
        </w:rPr>
        <w:t>。研究生招生</w:t>
      </w:r>
      <w:r>
        <w:rPr>
          <w:rFonts w:ascii="仿宋_GB2312" w:eastAsia="仿宋_GB2312" w:hAnsi="黑体" w:cs="楷体_GB2312"/>
          <w:sz w:val="28"/>
          <w:szCs w:val="28"/>
        </w:rPr>
        <w:t>人数含非全日制研究生。</w:t>
      </w:r>
      <w:r>
        <w:rPr>
          <w:rFonts w:ascii="仿宋_GB2312" w:eastAsia="仿宋_GB2312" w:hAnsi="黑体" w:cs="楷体_GB2312" w:hint="eastAsia"/>
          <w:sz w:val="28"/>
          <w:szCs w:val="28"/>
        </w:rPr>
        <w:t>另提供研究生导师名单（表</w:t>
      </w:r>
      <w:r>
        <w:rPr>
          <w:rFonts w:ascii="仿宋_GB2312" w:eastAsia="仿宋_GB2312" w:hAnsi="黑体" w:cs="楷体_GB2312"/>
          <w:sz w:val="28"/>
          <w:szCs w:val="28"/>
        </w:rPr>
        <w:t>3</w:t>
      </w:r>
      <w:r>
        <w:rPr>
          <w:rFonts w:ascii="仿宋_GB2312" w:eastAsia="仿宋_GB2312" w:hAnsi="黑体" w:cs="楷体_GB2312" w:hint="eastAsia"/>
          <w:sz w:val="28"/>
          <w:szCs w:val="28"/>
        </w:rPr>
        <w:t>）。</w:t>
      </w:r>
    </w:p>
    <w:p w:rsidR="00A44228" w:rsidRDefault="00A44228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</w:p>
    <w:p w:rsidR="00A44228" w:rsidRDefault="00A44228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</w:p>
    <w:p w:rsidR="00A44228" w:rsidRDefault="00A44228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</w:p>
    <w:p w:rsidR="00A44228" w:rsidRDefault="00474F99">
      <w:pPr>
        <w:pStyle w:val="af7"/>
        <w:spacing w:line="560" w:lineRule="exact"/>
        <w:ind w:firstLine="643"/>
        <w:jc w:val="left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/>
          <w:b/>
          <w:sz w:val="32"/>
          <w:szCs w:val="32"/>
        </w:rPr>
        <w:lastRenderedPageBreak/>
        <w:t>4.</w:t>
      </w:r>
      <w:r>
        <w:rPr>
          <w:rFonts w:ascii="仿宋_GB2312" w:eastAsia="仿宋_GB2312" w:hAnsi="Times New Roman" w:hint="eastAsia"/>
          <w:b/>
          <w:sz w:val="32"/>
          <w:szCs w:val="32"/>
        </w:rPr>
        <w:t>师范生生均日常教学经费投入</w:t>
      </w:r>
    </w:p>
    <w:tbl>
      <w:tblPr>
        <w:tblStyle w:val="aa"/>
        <w:tblW w:w="13887" w:type="dxa"/>
        <w:tblLayout w:type="fixed"/>
        <w:tblLook w:val="04A0"/>
      </w:tblPr>
      <w:tblGrid>
        <w:gridCol w:w="2263"/>
        <w:gridCol w:w="1701"/>
        <w:gridCol w:w="2268"/>
        <w:gridCol w:w="1932"/>
        <w:gridCol w:w="1606"/>
        <w:gridCol w:w="2126"/>
        <w:gridCol w:w="1991"/>
      </w:tblGrid>
      <w:tr w:rsidR="00A44228">
        <w:tc>
          <w:tcPr>
            <w:tcW w:w="2263" w:type="dxa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师范生日常教学总经费</w:t>
            </w: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701" w:type="dxa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师范生</w:t>
            </w: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br/>
              <w:t>在校生数</w:t>
            </w:r>
          </w:p>
        </w:tc>
        <w:tc>
          <w:tcPr>
            <w:tcW w:w="2268" w:type="dxa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师范生生均日常教学经费</w:t>
            </w: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（元）</w:t>
            </w:r>
          </w:p>
        </w:tc>
        <w:tc>
          <w:tcPr>
            <w:tcW w:w="1932" w:type="dxa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全校日常教学总经费</w:t>
            </w:r>
          </w:p>
        </w:tc>
        <w:tc>
          <w:tcPr>
            <w:tcW w:w="1606" w:type="dxa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全校</w:t>
            </w: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br/>
              <w:t>在校生数</w:t>
            </w:r>
          </w:p>
        </w:tc>
        <w:tc>
          <w:tcPr>
            <w:tcW w:w="2126" w:type="dxa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全校</w:t>
            </w: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生均日常教学经费</w:t>
            </w:r>
          </w:p>
        </w:tc>
        <w:tc>
          <w:tcPr>
            <w:tcW w:w="1991" w:type="dxa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自评得分</w:t>
            </w:r>
          </w:p>
        </w:tc>
      </w:tr>
      <w:tr w:rsidR="00A44228">
        <w:trPr>
          <w:trHeight w:val="560"/>
        </w:trPr>
        <w:tc>
          <w:tcPr>
            <w:tcW w:w="226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93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606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991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</w:tr>
    </w:tbl>
    <w:p w:rsidR="00A44228" w:rsidRDefault="00474F99">
      <w:pPr>
        <w:spacing w:line="400" w:lineRule="exact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 w:hint="eastAsia"/>
          <w:sz w:val="28"/>
          <w:szCs w:val="28"/>
        </w:rPr>
        <w:t>注：本科高校以本科生计，高职院校以专科生计。以学校内部资金分配文件为依据，按拨付二级学院经费计。不含人员和项目投入。另提供2</w:t>
      </w:r>
      <w:r>
        <w:rPr>
          <w:rFonts w:ascii="仿宋_GB2312" w:eastAsia="仿宋_GB2312" w:hAnsi="黑体" w:cs="楷体_GB2312"/>
          <w:sz w:val="28"/>
          <w:szCs w:val="28"/>
        </w:rPr>
        <w:t>0</w:t>
      </w:r>
      <w:r w:rsidR="000018AE">
        <w:rPr>
          <w:rFonts w:ascii="仿宋_GB2312" w:eastAsia="仿宋_GB2312" w:hAnsi="黑体" w:cs="楷体_GB2312" w:hint="eastAsia"/>
          <w:sz w:val="28"/>
          <w:szCs w:val="28"/>
        </w:rPr>
        <w:t>20</w:t>
      </w:r>
      <w:r>
        <w:rPr>
          <w:rFonts w:ascii="仿宋_GB2312" w:eastAsia="仿宋_GB2312" w:hAnsi="黑体" w:cs="楷体_GB2312"/>
          <w:sz w:val="28"/>
          <w:szCs w:val="28"/>
        </w:rPr>
        <w:t>年</w:t>
      </w:r>
      <w:r>
        <w:rPr>
          <w:rFonts w:ascii="仿宋_GB2312" w:eastAsia="仿宋_GB2312" w:hAnsi="黑体" w:cs="楷体_GB2312" w:hint="eastAsia"/>
          <w:sz w:val="28"/>
          <w:szCs w:val="28"/>
        </w:rPr>
        <w:t>学校内部资金分配文件等支撑材料。</w:t>
      </w:r>
    </w:p>
    <w:p w:rsidR="00A44228" w:rsidRDefault="00A44228">
      <w:pPr>
        <w:spacing w:line="400" w:lineRule="exact"/>
        <w:rPr>
          <w:rFonts w:ascii="仿宋_GB2312" w:eastAsia="仿宋_GB2312" w:hAnsi="黑体" w:cs="楷体_GB2312"/>
          <w:sz w:val="28"/>
          <w:szCs w:val="28"/>
        </w:rPr>
      </w:pPr>
    </w:p>
    <w:p w:rsidR="00A44228" w:rsidRDefault="00A44228">
      <w:pPr>
        <w:spacing w:line="400" w:lineRule="exact"/>
        <w:rPr>
          <w:rFonts w:ascii="仿宋_GB2312" w:eastAsia="仿宋_GB2312" w:hAnsi="黑体" w:cs="楷体_GB2312"/>
          <w:sz w:val="28"/>
          <w:szCs w:val="28"/>
        </w:rPr>
      </w:pPr>
    </w:p>
    <w:p w:rsidR="00A44228" w:rsidRDefault="00474F99" w:rsidP="007C7255">
      <w:pPr>
        <w:pStyle w:val="af7"/>
        <w:spacing w:beforeLines="100" w:line="560" w:lineRule="exact"/>
        <w:ind w:firstLine="643"/>
        <w:jc w:val="left"/>
        <w:rPr>
          <w:rFonts w:ascii="楷体_GB2312" w:eastAsia="楷体_GB2312" w:hAnsi="Times New Roman"/>
          <w:b/>
          <w:sz w:val="32"/>
          <w:szCs w:val="32"/>
        </w:rPr>
      </w:pPr>
      <w:r>
        <w:rPr>
          <w:rFonts w:ascii="楷体_GB2312" w:eastAsia="楷体_GB2312" w:hAnsi="Times New Roman" w:hint="eastAsia"/>
          <w:b/>
          <w:sz w:val="32"/>
          <w:szCs w:val="32"/>
        </w:rPr>
        <w:t>（二）</w:t>
      </w:r>
      <w:r>
        <w:rPr>
          <w:rFonts w:ascii="楷体_GB2312" w:eastAsia="楷体_GB2312" w:hAnsi="Times New Roman"/>
          <w:b/>
          <w:sz w:val="32"/>
          <w:szCs w:val="32"/>
        </w:rPr>
        <w:t>人才培养</w:t>
      </w:r>
    </w:p>
    <w:p w:rsidR="00A44228" w:rsidRDefault="00474F99">
      <w:pPr>
        <w:pStyle w:val="af7"/>
        <w:spacing w:line="560" w:lineRule="exact"/>
        <w:ind w:firstLine="643"/>
        <w:jc w:val="left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/>
          <w:b/>
          <w:sz w:val="32"/>
          <w:szCs w:val="32"/>
        </w:rPr>
        <w:t>5.</w:t>
      </w:r>
      <w:r>
        <w:rPr>
          <w:rFonts w:ascii="仿宋_GB2312" w:eastAsia="仿宋_GB2312" w:hAnsi="Times New Roman" w:hint="eastAsia"/>
          <w:b/>
          <w:sz w:val="32"/>
          <w:szCs w:val="32"/>
        </w:rPr>
        <w:t>师范类专业数量</w:t>
      </w:r>
    </w:p>
    <w:tbl>
      <w:tblPr>
        <w:tblStyle w:val="aa"/>
        <w:tblW w:w="13887" w:type="dxa"/>
        <w:tblLayout w:type="fixed"/>
        <w:tblLook w:val="04A0"/>
      </w:tblPr>
      <w:tblGrid>
        <w:gridCol w:w="3964"/>
        <w:gridCol w:w="4253"/>
        <w:gridCol w:w="5670"/>
      </w:tblGrid>
      <w:tr w:rsidR="00A44228">
        <w:trPr>
          <w:trHeight w:val="621"/>
        </w:trPr>
        <w:tc>
          <w:tcPr>
            <w:tcW w:w="3964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师范类本专科专业数</w:t>
            </w:r>
          </w:p>
        </w:tc>
        <w:tc>
          <w:tcPr>
            <w:tcW w:w="4253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全校本专科专业总数</w:t>
            </w:r>
          </w:p>
        </w:tc>
        <w:tc>
          <w:tcPr>
            <w:tcW w:w="5670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师范类专业占比</w:t>
            </w:r>
          </w:p>
        </w:tc>
      </w:tr>
      <w:tr w:rsidR="00A44228">
        <w:trPr>
          <w:trHeight w:val="560"/>
        </w:trPr>
        <w:tc>
          <w:tcPr>
            <w:tcW w:w="3964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</w:tr>
    </w:tbl>
    <w:p w:rsidR="00A44228" w:rsidRDefault="00474F99">
      <w:pPr>
        <w:spacing w:line="400" w:lineRule="exact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 w:hint="eastAsia"/>
          <w:sz w:val="28"/>
          <w:szCs w:val="28"/>
        </w:rPr>
        <w:t>注：1.含本专科师范类专业。以有在校生计，本专科同一个专业计一次。</w:t>
      </w:r>
    </w:p>
    <w:p w:rsidR="00A44228" w:rsidRDefault="00474F99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 w:hint="eastAsia"/>
          <w:sz w:val="28"/>
          <w:szCs w:val="28"/>
        </w:rPr>
        <w:t>2.专科院校不填写本项数据。</w:t>
      </w:r>
    </w:p>
    <w:p w:rsidR="00A44228" w:rsidRDefault="00A44228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</w:p>
    <w:p w:rsidR="00A44228" w:rsidRDefault="00A44228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</w:p>
    <w:p w:rsidR="00A44228" w:rsidRDefault="00A44228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</w:p>
    <w:p w:rsidR="00A44228" w:rsidRDefault="00474F99">
      <w:pPr>
        <w:pStyle w:val="af7"/>
        <w:spacing w:line="560" w:lineRule="exact"/>
        <w:ind w:firstLine="643"/>
        <w:jc w:val="left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/>
          <w:b/>
          <w:sz w:val="32"/>
          <w:szCs w:val="32"/>
        </w:rPr>
        <w:lastRenderedPageBreak/>
        <w:t>6.</w:t>
      </w:r>
      <w:r>
        <w:rPr>
          <w:rFonts w:ascii="仿宋_GB2312" w:eastAsia="仿宋_GB2312" w:hAnsi="Times New Roman" w:hint="eastAsia"/>
          <w:b/>
          <w:sz w:val="32"/>
          <w:szCs w:val="32"/>
        </w:rPr>
        <w:t>师范生人数</w:t>
      </w:r>
    </w:p>
    <w:tbl>
      <w:tblPr>
        <w:tblStyle w:val="aa"/>
        <w:tblW w:w="13887" w:type="dxa"/>
        <w:tblLayout w:type="fixed"/>
        <w:tblLook w:val="04A0"/>
      </w:tblPr>
      <w:tblGrid>
        <w:gridCol w:w="3964"/>
        <w:gridCol w:w="4253"/>
        <w:gridCol w:w="5670"/>
      </w:tblGrid>
      <w:tr w:rsidR="00A44228">
        <w:trPr>
          <w:trHeight w:val="621"/>
        </w:trPr>
        <w:tc>
          <w:tcPr>
            <w:tcW w:w="3964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师范</w:t>
            </w: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类本专科在校生</w:t>
            </w: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人数</w:t>
            </w:r>
          </w:p>
        </w:tc>
        <w:tc>
          <w:tcPr>
            <w:tcW w:w="4253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全校本专科在校生人数</w:t>
            </w:r>
          </w:p>
        </w:tc>
        <w:tc>
          <w:tcPr>
            <w:tcW w:w="5670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师范</w:t>
            </w: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生</w:t>
            </w: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占比</w:t>
            </w:r>
          </w:p>
        </w:tc>
      </w:tr>
      <w:tr w:rsidR="00A44228">
        <w:trPr>
          <w:trHeight w:val="560"/>
        </w:trPr>
        <w:tc>
          <w:tcPr>
            <w:tcW w:w="3964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</w:tr>
    </w:tbl>
    <w:p w:rsidR="00A44228" w:rsidRDefault="00474F99">
      <w:pPr>
        <w:spacing w:line="400" w:lineRule="exact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 w:hint="eastAsia"/>
          <w:sz w:val="28"/>
          <w:szCs w:val="28"/>
        </w:rPr>
        <w:t>注：1.以本专科全日制在校师范生计。</w:t>
      </w:r>
    </w:p>
    <w:p w:rsidR="00A44228" w:rsidRDefault="00474F99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 w:hint="eastAsia"/>
          <w:sz w:val="28"/>
          <w:szCs w:val="28"/>
        </w:rPr>
        <w:t>2.按大类招生专业，有分专业招生计划数的按分专业招生计划数统计，否则按同专业二年级人数计。另提供2</w:t>
      </w:r>
      <w:r>
        <w:rPr>
          <w:rFonts w:ascii="仿宋_GB2312" w:eastAsia="仿宋_GB2312" w:hAnsi="黑体" w:cs="楷体_GB2312"/>
          <w:sz w:val="28"/>
          <w:szCs w:val="28"/>
        </w:rPr>
        <w:t>0</w:t>
      </w:r>
      <w:r>
        <w:rPr>
          <w:rFonts w:ascii="仿宋_GB2312" w:eastAsia="仿宋_GB2312" w:hAnsi="黑体" w:cs="楷体_GB2312" w:hint="eastAsia"/>
          <w:sz w:val="28"/>
          <w:szCs w:val="28"/>
        </w:rPr>
        <w:t>2</w:t>
      </w:r>
      <w:r w:rsidR="000018AE">
        <w:rPr>
          <w:rFonts w:ascii="仿宋_GB2312" w:eastAsia="仿宋_GB2312" w:hAnsi="黑体" w:cs="楷体_GB2312" w:hint="eastAsia"/>
          <w:sz w:val="28"/>
          <w:szCs w:val="28"/>
        </w:rPr>
        <w:t>1</w:t>
      </w:r>
      <w:r>
        <w:rPr>
          <w:rFonts w:ascii="仿宋_GB2312" w:eastAsia="仿宋_GB2312" w:hAnsi="黑体" w:cs="楷体_GB2312"/>
          <w:sz w:val="28"/>
          <w:szCs w:val="28"/>
        </w:rPr>
        <w:t>年高基报表</w:t>
      </w:r>
      <w:r>
        <w:rPr>
          <w:rFonts w:ascii="仿宋_GB2312" w:eastAsia="仿宋_GB2312" w:hAnsi="黑体" w:cs="楷体_GB2312" w:hint="eastAsia"/>
          <w:sz w:val="28"/>
          <w:szCs w:val="28"/>
        </w:rPr>
        <w:t>分专业分年级在校生人数统计表（表6）。</w:t>
      </w:r>
    </w:p>
    <w:p w:rsidR="00A44228" w:rsidRDefault="00A44228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</w:p>
    <w:p w:rsidR="00A44228" w:rsidRDefault="00A44228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</w:p>
    <w:p w:rsidR="00A44228" w:rsidRDefault="00474F99">
      <w:pPr>
        <w:pStyle w:val="af7"/>
        <w:spacing w:line="560" w:lineRule="exact"/>
        <w:ind w:firstLine="643"/>
        <w:jc w:val="left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/>
          <w:b/>
          <w:sz w:val="32"/>
          <w:szCs w:val="32"/>
        </w:rPr>
        <w:t>7.</w:t>
      </w:r>
      <w:r>
        <w:rPr>
          <w:rFonts w:ascii="仿宋_GB2312" w:eastAsia="仿宋_GB2312" w:hAnsi="Times New Roman" w:hint="eastAsia"/>
          <w:b/>
          <w:sz w:val="32"/>
          <w:szCs w:val="32"/>
        </w:rPr>
        <w:t>实施“三位一体”招生师范生人数</w:t>
      </w:r>
    </w:p>
    <w:tbl>
      <w:tblPr>
        <w:tblStyle w:val="aa"/>
        <w:tblW w:w="13887" w:type="dxa"/>
        <w:tblLayout w:type="fixed"/>
        <w:tblLook w:val="04A0"/>
      </w:tblPr>
      <w:tblGrid>
        <w:gridCol w:w="1555"/>
        <w:gridCol w:w="1559"/>
        <w:gridCol w:w="1559"/>
        <w:gridCol w:w="1639"/>
        <w:gridCol w:w="1701"/>
        <w:gridCol w:w="1559"/>
        <w:gridCol w:w="4315"/>
      </w:tblGrid>
      <w:tr w:rsidR="00A44228">
        <w:trPr>
          <w:trHeight w:val="621"/>
        </w:trPr>
        <w:tc>
          <w:tcPr>
            <w:tcW w:w="4673" w:type="dxa"/>
            <w:gridSpan w:val="3"/>
            <w:vAlign w:val="center"/>
          </w:tcPr>
          <w:p w:rsidR="00A44228" w:rsidRDefault="00474F99" w:rsidP="000018AE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2</w:t>
            </w: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0</w:t>
            </w: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2</w:t>
            </w:r>
            <w:r w:rsidR="000018AE"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1</w:t>
            </w: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年</w:t>
            </w: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“三位一体”招生计划人数</w:t>
            </w:r>
          </w:p>
        </w:tc>
        <w:tc>
          <w:tcPr>
            <w:tcW w:w="4899" w:type="dxa"/>
            <w:gridSpan w:val="3"/>
            <w:vAlign w:val="center"/>
          </w:tcPr>
          <w:p w:rsidR="00A44228" w:rsidRDefault="00474F99" w:rsidP="000018AE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2</w:t>
            </w: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0</w:t>
            </w: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2</w:t>
            </w:r>
            <w:r w:rsidR="000018AE"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1</w:t>
            </w: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年省内招生计划总人数</w:t>
            </w:r>
          </w:p>
        </w:tc>
        <w:tc>
          <w:tcPr>
            <w:tcW w:w="4315" w:type="dxa"/>
            <w:vMerge w:val="restart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省内“三位一体”招生</w:t>
            </w: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占比</w:t>
            </w:r>
          </w:p>
        </w:tc>
      </w:tr>
      <w:tr w:rsidR="00A44228">
        <w:trPr>
          <w:trHeight w:val="621"/>
        </w:trPr>
        <w:tc>
          <w:tcPr>
            <w:tcW w:w="1555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559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559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1639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559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4315" w:type="dxa"/>
            <w:vMerge/>
            <w:vAlign w:val="center"/>
          </w:tcPr>
          <w:p w:rsidR="00A44228" w:rsidRDefault="00A44228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</w:p>
        </w:tc>
      </w:tr>
      <w:tr w:rsidR="00A44228">
        <w:trPr>
          <w:trHeight w:val="560"/>
        </w:trPr>
        <w:tc>
          <w:tcPr>
            <w:tcW w:w="1555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4315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</w:tr>
    </w:tbl>
    <w:p w:rsidR="00A44228" w:rsidRDefault="00474F99">
      <w:pPr>
        <w:spacing w:line="400" w:lineRule="exact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 w:hint="eastAsia"/>
          <w:sz w:val="28"/>
          <w:szCs w:val="28"/>
        </w:rPr>
        <w:t>注：</w:t>
      </w:r>
      <w:r>
        <w:rPr>
          <w:rFonts w:ascii="仿宋_GB2312" w:eastAsia="仿宋_GB2312" w:hAnsi="黑体" w:cs="楷体_GB2312"/>
          <w:sz w:val="28"/>
          <w:szCs w:val="28"/>
        </w:rPr>
        <w:t>定向招生计划纳入三位一体招生计划人数</w:t>
      </w:r>
      <w:r>
        <w:rPr>
          <w:rFonts w:ascii="仿宋_GB2312" w:eastAsia="仿宋_GB2312" w:hAnsi="黑体" w:cs="楷体_GB2312" w:hint="eastAsia"/>
          <w:sz w:val="28"/>
          <w:szCs w:val="28"/>
        </w:rPr>
        <w:t>。省内招生计划总人数不含</w:t>
      </w:r>
      <w:r>
        <w:rPr>
          <w:rFonts w:ascii="仿宋_GB2312" w:eastAsia="仿宋_GB2312" w:hAnsi="黑体" w:cs="楷体_GB2312"/>
          <w:sz w:val="28"/>
          <w:szCs w:val="28"/>
        </w:rPr>
        <w:t>单考单招、高水平运动员</w:t>
      </w:r>
      <w:r>
        <w:rPr>
          <w:rFonts w:ascii="仿宋_GB2312" w:eastAsia="仿宋_GB2312" w:hAnsi="黑体" w:cs="楷体_GB2312" w:hint="eastAsia"/>
          <w:sz w:val="28"/>
          <w:szCs w:val="28"/>
        </w:rPr>
        <w:t>、</w:t>
      </w:r>
      <w:r>
        <w:rPr>
          <w:rFonts w:ascii="仿宋_GB2312" w:eastAsia="仿宋_GB2312" w:hAnsi="黑体" w:cs="楷体_GB2312"/>
          <w:sz w:val="28"/>
          <w:szCs w:val="28"/>
        </w:rPr>
        <w:t>五年一贯制等特殊类型招生人数。</w:t>
      </w:r>
      <w:r>
        <w:rPr>
          <w:rFonts w:ascii="仿宋_GB2312" w:eastAsia="仿宋_GB2312" w:hAnsi="黑体" w:cs="楷体_GB2312" w:hint="eastAsia"/>
          <w:sz w:val="28"/>
          <w:szCs w:val="28"/>
        </w:rPr>
        <w:t>另提供2</w:t>
      </w:r>
      <w:r>
        <w:rPr>
          <w:rFonts w:ascii="仿宋_GB2312" w:eastAsia="仿宋_GB2312" w:hAnsi="黑体" w:cs="楷体_GB2312"/>
          <w:sz w:val="28"/>
          <w:szCs w:val="28"/>
        </w:rPr>
        <w:t>0</w:t>
      </w:r>
      <w:r>
        <w:rPr>
          <w:rFonts w:ascii="仿宋_GB2312" w:eastAsia="仿宋_GB2312" w:hAnsi="黑体" w:cs="楷体_GB2312" w:hint="eastAsia"/>
          <w:sz w:val="28"/>
          <w:szCs w:val="28"/>
        </w:rPr>
        <w:t>2</w:t>
      </w:r>
      <w:r w:rsidR="000018AE">
        <w:rPr>
          <w:rFonts w:ascii="仿宋_GB2312" w:eastAsia="仿宋_GB2312" w:hAnsi="黑体" w:cs="楷体_GB2312" w:hint="eastAsia"/>
          <w:sz w:val="28"/>
          <w:szCs w:val="28"/>
        </w:rPr>
        <w:t>1</w:t>
      </w:r>
      <w:r>
        <w:rPr>
          <w:rFonts w:ascii="仿宋_GB2312" w:eastAsia="仿宋_GB2312" w:hAnsi="黑体" w:cs="楷体_GB2312"/>
          <w:sz w:val="28"/>
          <w:szCs w:val="28"/>
        </w:rPr>
        <w:t>年</w:t>
      </w:r>
      <w:r>
        <w:rPr>
          <w:rFonts w:ascii="仿宋_GB2312" w:eastAsia="仿宋_GB2312" w:hAnsi="黑体" w:cs="楷体_GB2312" w:hint="eastAsia"/>
          <w:sz w:val="28"/>
          <w:szCs w:val="28"/>
        </w:rPr>
        <w:t>相关招生计划支撑材料。</w:t>
      </w:r>
    </w:p>
    <w:p w:rsidR="00A44228" w:rsidRDefault="00A44228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</w:p>
    <w:p w:rsidR="00A44228" w:rsidRDefault="00A44228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</w:p>
    <w:p w:rsidR="00A44228" w:rsidRDefault="00474F99">
      <w:pPr>
        <w:pStyle w:val="af7"/>
        <w:spacing w:line="560" w:lineRule="exact"/>
        <w:ind w:firstLine="643"/>
        <w:jc w:val="left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/>
          <w:b/>
          <w:sz w:val="32"/>
          <w:szCs w:val="32"/>
        </w:rPr>
        <w:lastRenderedPageBreak/>
        <w:t>8.</w:t>
      </w:r>
      <w:r>
        <w:rPr>
          <w:rFonts w:ascii="仿宋_GB2312" w:eastAsia="仿宋_GB2312" w:hAnsi="Times New Roman" w:hint="eastAsia"/>
          <w:b/>
          <w:sz w:val="32"/>
          <w:szCs w:val="32"/>
        </w:rPr>
        <w:t>承担定向培养招生师范生人数</w:t>
      </w:r>
    </w:p>
    <w:p w:rsidR="00A44228" w:rsidRDefault="00474F99">
      <w:pPr>
        <w:spacing w:line="400" w:lineRule="exact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 w:hint="eastAsia"/>
          <w:sz w:val="28"/>
          <w:szCs w:val="28"/>
        </w:rPr>
        <w:t>注：由省</w:t>
      </w:r>
      <w:r>
        <w:rPr>
          <w:rFonts w:ascii="仿宋_GB2312" w:eastAsia="仿宋_GB2312" w:hAnsi="黑体" w:cs="楷体_GB2312"/>
          <w:sz w:val="28"/>
          <w:szCs w:val="28"/>
        </w:rPr>
        <w:t>教育厅提供相关数据</w:t>
      </w:r>
      <w:r>
        <w:rPr>
          <w:rFonts w:ascii="仿宋_GB2312" w:eastAsia="仿宋_GB2312" w:hAnsi="黑体" w:cs="楷体_GB2312" w:hint="eastAsia"/>
          <w:sz w:val="28"/>
          <w:szCs w:val="28"/>
        </w:rPr>
        <w:t>。</w:t>
      </w:r>
    </w:p>
    <w:p w:rsidR="00A44228" w:rsidRDefault="00A44228">
      <w:pPr>
        <w:spacing w:line="400" w:lineRule="exact"/>
        <w:rPr>
          <w:rFonts w:ascii="仿宋_GB2312" w:eastAsia="仿宋_GB2312" w:hAnsi="黑体" w:cs="楷体_GB2312"/>
          <w:sz w:val="28"/>
          <w:szCs w:val="28"/>
        </w:rPr>
      </w:pPr>
    </w:p>
    <w:p w:rsidR="00A44228" w:rsidRDefault="00474F99">
      <w:pPr>
        <w:pStyle w:val="af7"/>
        <w:spacing w:line="560" w:lineRule="exact"/>
        <w:ind w:firstLine="643"/>
        <w:jc w:val="left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/>
          <w:b/>
          <w:sz w:val="32"/>
          <w:szCs w:val="32"/>
        </w:rPr>
        <w:t>9.</w:t>
      </w:r>
      <w:r>
        <w:rPr>
          <w:rFonts w:ascii="仿宋_GB2312" w:eastAsia="仿宋_GB2312" w:hAnsi="Times New Roman" w:hint="eastAsia"/>
          <w:b/>
          <w:sz w:val="32"/>
          <w:szCs w:val="32"/>
        </w:rPr>
        <w:t>师范生招生录取平均分与全校招生录取平均分的分差</w:t>
      </w:r>
    </w:p>
    <w:tbl>
      <w:tblPr>
        <w:tblStyle w:val="aa"/>
        <w:tblW w:w="1388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957"/>
        <w:gridCol w:w="4819"/>
        <w:gridCol w:w="4111"/>
      </w:tblGrid>
      <w:tr w:rsidR="00A44228">
        <w:trPr>
          <w:trHeight w:val="621"/>
        </w:trPr>
        <w:tc>
          <w:tcPr>
            <w:tcW w:w="4957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师范</w:t>
            </w: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类本专科专业</w:t>
            </w: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省内招生</w:t>
            </w: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录取平均分</w:t>
            </w:r>
          </w:p>
        </w:tc>
        <w:tc>
          <w:tcPr>
            <w:tcW w:w="4819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全校本专科专业省内招生录取平均分</w:t>
            </w:r>
          </w:p>
        </w:tc>
        <w:tc>
          <w:tcPr>
            <w:tcW w:w="4111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师范类专业超过全校平均的分差</w:t>
            </w:r>
          </w:p>
        </w:tc>
      </w:tr>
      <w:tr w:rsidR="00A44228">
        <w:trPr>
          <w:trHeight w:val="560"/>
        </w:trPr>
        <w:tc>
          <w:tcPr>
            <w:tcW w:w="4957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</w:tr>
    </w:tbl>
    <w:p w:rsidR="00A44228" w:rsidRDefault="00474F99">
      <w:pPr>
        <w:spacing w:line="400" w:lineRule="exact"/>
        <w:ind w:left="560" w:hangingChars="200" w:hanging="560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 w:hint="eastAsia"/>
          <w:sz w:val="28"/>
          <w:szCs w:val="28"/>
        </w:rPr>
        <w:t>注：录取平均分不包括“三位一体”、定向培养、五年一贯制、单考单招、艺术类、体育类等特殊招生类型的招生分数，不含省外招生。纳入</w:t>
      </w:r>
      <w:r>
        <w:rPr>
          <w:rFonts w:ascii="仿宋_GB2312" w:eastAsia="仿宋_GB2312" w:hAnsi="黑体" w:cs="楷体_GB2312"/>
          <w:sz w:val="28"/>
          <w:szCs w:val="28"/>
        </w:rPr>
        <w:t>大类招生的师范类专业录取平均分按</w:t>
      </w:r>
      <w:r>
        <w:rPr>
          <w:rFonts w:ascii="仿宋_GB2312" w:eastAsia="仿宋_GB2312" w:hAnsi="黑体" w:cs="楷体_GB2312" w:hint="eastAsia"/>
          <w:sz w:val="28"/>
          <w:szCs w:val="28"/>
        </w:rPr>
        <w:t>大类</w:t>
      </w:r>
      <w:r>
        <w:rPr>
          <w:rFonts w:ascii="仿宋_GB2312" w:eastAsia="仿宋_GB2312" w:hAnsi="黑体" w:cs="楷体_GB2312"/>
          <w:sz w:val="28"/>
          <w:szCs w:val="28"/>
        </w:rPr>
        <w:t>全体</w:t>
      </w:r>
      <w:r>
        <w:rPr>
          <w:rFonts w:ascii="仿宋_GB2312" w:eastAsia="仿宋_GB2312" w:hAnsi="黑体" w:cs="楷体_GB2312" w:hint="eastAsia"/>
          <w:sz w:val="28"/>
          <w:szCs w:val="28"/>
        </w:rPr>
        <w:t>学生</w:t>
      </w:r>
      <w:r>
        <w:rPr>
          <w:rFonts w:ascii="仿宋_GB2312" w:eastAsia="仿宋_GB2312" w:hAnsi="黑体" w:cs="楷体_GB2312"/>
          <w:sz w:val="28"/>
          <w:szCs w:val="28"/>
        </w:rPr>
        <w:t>计算。</w:t>
      </w:r>
      <w:r>
        <w:rPr>
          <w:rFonts w:ascii="仿宋_GB2312" w:eastAsia="仿宋_GB2312" w:hAnsi="黑体" w:cs="楷体_GB2312" w:hint="eastAsia"/>
          <w:sz w:val="28"/>
          <w:szCs w:val="28"/>
        </w:rPr>
        <w:t>如学校只有上述特殊类型招生的师范类专业，则该指标按全省平均分计。另提供分专业招生录取平均分（表9）。</w:t>
      </w:r>
      <w:r>
        <w:rPr>
          <w:rFonts w:ascii="仿宋_GB2312" w:eastAsia="仿宋_GB2312" w:hAnsi="黑体" w:cs="楷体_GB2312"/>
          <w:sz w:val="28"/>
          <w:szCs w:val="28"/>
        </w:rPr>
        <w:br/>
      </w:r>
    </w:p>
    <w:p w:rsidR="00A44228" w:rsidRDefault="00474F99" w:rsidP="007C7255">
      <w:pPr>
        <w:pStyle w:val="af7"/>
        <w:spacing w:beforeLines="100" w:line="560" w:lineRule="exact"/>
        <w:ind w:firstLine="643"/>
        <w:jc w:val="left"/>
        <w:rPr>
          <w:rFonts w:ascii="楷体_GB2312" w:eastAsia="楷体_GB2312" w:hAnsi="Times New Roman"/>
          <w:b/>
          <w:sz w:val="32"/>
          <w:szCs w:val="32"/>
        </w:rPr>
      </w:pPr>
      <w:r>
        <w:rPr>
          <w:rFonts w:ascii="楷体_GB2312" w:eastAsia="楷体_GB2312" w:hAnsi="Times New Roman" w:hint="eastAsia"/>
          <w:b/>
          <w:sz w:val="32"/>
          <w:szCs w:val="32"/>
        </w:rPr>
        <w:t>（三）师资队伍</w:t>
      </w:r>
    </w:p>
    <w:p w:rsidR="00A44228" w:rsidRDefault="00474F99">
      <w:pPr>
        <w:pStyle w:val="af7"/>
        <w:spacing w:line="560" w:lineRule="exact"/>
        <w:ind w:firstLine="643"/>
        <w:jc w:val="left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/>
          <w:b/>
          <w:sz w:val="32"/>
          <w:szCs w:val="32"/>
        </w:rPr>
        <w:t>10.</w:t>
      </w:r>
      <w:r>
        <w:rPr>
          <w:rFonts w:ascii="仿宋_GB2312" w:eastAsia="仿宋_GB2312" w:hAnsi="Times New Roman" w:hint="eastAsia"/>
          <w:b/>
          <w:sz w:val="32"/>
          <w:szCs w:val="32"/>
        </w:rPr>
        <w:t>从事教师教育类课程教学的教师数与师范生比例</w:t>
      </w:r>
    </w:p>
    <w:tbl>
      <w:tblPr>
        <w:tblStyle w:val="aa"/>
        <w:tblW w:w="13887" w:type="dxa"/>
        <w:tblLayout w:type="fixed"/>
        <w:tblLook w:val="04A0"/>
      </w:tblPr>
      <w:tblGrid>
        <w:gridCol w:w="4248"/>
        <w:gridCol w:w="3969"/>
        <w:gridCol w:w="5670"/>
      </w:tblGrid>
      <w:tr w:rsidR="00A44228">
        <w:trPr>
          <w:trHeight w:val="621"/>
        </w:trPr>
        <w:tc>
          <w:tcPr>
            <w:tcW w:w="4248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从事</w:t>
            </w: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教师教育课程教学的教师数</w:t>
            </w:r>
          </w:p>
        </w:tc>
        <w:tc>
          <w:tcPr>
            <w:tcW w:w="3969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师范</w:t>
            </w: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类本专科在校生</w:t>
            </w: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人数</w:t>
            </w:r>
          </w:p>
        </w:tc>
        <w:tc>
          <w:tcPr>
            <w:tcW w:w="5670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师生比</w:t>
            </w:r>
          </w:p>
        </w:tc>
      </w:tr>
      <w:tr w:rsidR="00A44228">
        <w:trPr>
          <w:trHeight w:val="560"/>
        </w:trPr>
        <w:tc>
          <w:tcPr>
            <w:tcW w:w="4248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</w:tr>
    </w:tbl>
    <w:p w:rsidR="00A44228" w:rsidRDefault="00474F99">
      <w:pPr>
        <w:spacing w:line="400" w:lineRule="exact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 w:hint="eastAsia"/>
          <w:sz w:val="28"/>
          <w:szCs w:val="28"/>
        </w:rPr>
        <w:t>注：只统计教育学、心理学、教育技术、学科教学论等相关教师教育类课程在编在岗专任教师，例如学前教育专业授课的大学语文、英语教师则不纳入统计范围。另提供教师教育课程教师名单（表1</w:t>
      </w:r>
      <w:r>
        <w:rPr>
          <w:rFonts w:ascii="仿宋_GB2312" w:eastAsia="仿宋_GB2312" w:hAnsi="黑体" w:cs="楷体_GB2312"/>
          <w:sz w:val="28"/>
          <w:szCs w:val="28"/>
        </w:rPr>
        <w:t>0</w:t>
      </w:r>
      <w:r>
        <w:rPr>
          <w:rFonts w:ascii="仿宋_GB2312" w:eastAsia="仿宋_GB2312" w:hAnsi="黑体" w:cs="楷体_GB2312" w:hint="eastAsia"/>
          <w:sz w:val="28"/>
          <w:szCs w:val="28"/>
        </w:rPr>
        <w:t>）。</w:t>
      </w:r>
    </w:p>
    <w:p w:rsidR="00A44228" w:rsidRDefault="00474F99">
      <w:pPr>
        <w:pStyle w:val="af7"/>
        <w:spacing w:line="560" w:lineRule="exact"/>
        <w:ind w:firstLine="643"/>
        <w:jc w:val="left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/>
          <w:b/>
          <w:sz w:val="32"/>
          <w:szCs w:val="32"/>
        </w:rPr>
        <w:lastRenderedPageBreak/>
        <w:t>11.</w:t>
      </w:r>
      <w:r>
        <w:rPr>
          <w:rFonts w:ascii="仿宋_GB2312" w:eastAsia="仿宋_GB2312" w:hAnsi="Times New Roman" w:hint="eastAsia"/>
          <w:b/>
          <w:sz w:val="32"/>
          <w:szCs w:val="32"/>
        </w:rPr>
        <w:t>中小学教师参与教师教育课程的占比</w:t>
      </w:r>
    </w:p>
    <w:tbl>
      <w:tblPr>
        <w:tblStyle w:val="aa"/>
        <w:tblW w:w="13887" w:type="dxa"/>
        <w:tblLayout w:type="fixed"/>
        <w:tblLook w:val="04A0"/>
      </w:tblPr>
      <w:tblGrid>
        <w:gridCol w:w="4248"/>
        <w:gridCol w:w="3969"/>
        <w:gridCol w:w="5670"/>
      </w:tblGrid>
      <w:tr w:rsidR="00A44228">
        <w:trPr>
          <w:trHeight w:val="621"/>
        </w:trPr>
        <w:tc>
          <w:tcPr>
            <w:tcW w:w="4248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中小学教师承担的教师教育课程学时</w:t>
            </w:r>
          </w:p>
        </w:tc>
        <w:tc>
          <w:tcPr>
            <w:tcW w:w="3969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教师</w:t>
            </w: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教育类课程总学时</w:t>
            </w:r>
          </w:p>
        </w:tc>
        <w:tc>
          <w:tcPr>
            <w:tcW w:w="5670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中小学教师承担学时占比</w:t>
            </w:r>
          </w:p>
        </w:tc>
      </w:tr>
      <w:tr w:rsidR="00A44228">
        <w:trPr>
          <w:trHeight w:val="560"/>
        </w:trPr>
        <w:tc>
          <w:tcPr>
            <w:tcW w:w="4248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</w:tr>
    </w:tbl>
    <w:p w:rsidR="00A44228" w:rsidRDefault="00474F99">
      <w:pPr>
        <w:spacing w:line="400" w:lineRule="exact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 w:hint="eastAsia"/>
          <w:sz w:val="28"/>
          <w:szCs w:val="28"/>
        </w:rPr>
        <w:t>注：纳入统计的中小学教师参与课程必须为列入高校教学计划，并且中小学教师承担的教学任务占课程总学时的50%以上。中小学教师开设讲座、指导实习和竞赛等不纳入统计范围。</w:t>
      </w:r>
      <w:r>
        <w:rPr>
          <w:rFonts w:ascii="仿宋_GB2312" w:eastAsia="仿宋_GB2312" w:hAnsi="黑体" w:cs="楷体_GB2312"/>
          <w:sz w:val="28"/>
          <w:szCs w:val="28"/>
        </w:rPr>
        <w:t>另</w:t>
      </w:r>
      <w:r>
        <w:rPr>
          <w:rFonts w:ascii="仿宋_GB2312" w:eastAsia="仿宋_GB2312" w:hAnsi="黑体" w:cs="楷体_GB2312" w:hint="eastAsia"/>
          <w:sz w:val="28"/>
          <w:szCs w:val="28"/>
        </w:rPr>
        <w:t>附教师教育课程授课情况表（表1</w:t>
      </w:r>
      <w:r>
        <w:rPr>
          <w:rFonts w:ascii="仿宋_GB2312" w:eastAsia="仿宋_GB2312" w:hAnsi="黑体" w:cs="楷体_GB2312"/>
          <w:sz w:val="28"/>
          <w:szCs w:val="28"/>
        </w:rPr>
        <w:t>1</w:t>
      </w:r>
      <w:r>
        <w:rPr>
          <w:rFonts w:ascii="仿宋_GB2312" w:eastAsia="仿宋_GB2312" w:hAnsi="黑体" w:cs="楷体_GB2312" w:hint="eastAsia"/>
          <w:sz w:val="28"/>
          <w:szCs w:val="28"/>
        </w:rPr>
        <w:t>）。</w:t>
      </w:r>
    </w:p>
    <w:p w:rsidR="00A44228" w:rsidRDefault="00A44228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</w:p>
    <w:p w:rsidR="00A44228" w:rsidRDefault="00A44228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</w:p>
    <w:p w:rsidR="00A44228" w:rsidRDefault="00474F99">
      <w:pPr>
        <w:pStyle w:val="af7"/>
        <w:spacing w:line="560" w:lineRule="exact"/>
        <w:ind w:firstLine="643"/>
        <w:jc w:val="left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/>
          <w:b/>
          <w:sz w:val="32"/>
          <w:szCs w:val="32"/>
        </w:rPr>
        <w:t>12.</w:t>
      </w:r>
      <w:r>
        <w:rPr>
          <w:rFonts w:ascii="仿宋_GB2312" w:eastAsia="仿宋_GB2312" w:hAnsi="Times New Roman" w:hint="eastAsia"/>
          <w:b/>
          <w:sz w:val="32"/>
          <w:szCs w:val="32"/>
        </w:rPr>
        <w:t>40岁以下教师教育类教师按规定完成到中小学挂职的比例</w:t>
      </w:r>
    </w:p>
    <w:tbl>
      <w:tblPr>
        <w:tblStyle w:val="aa"/>
        <w:tblW w:w="13887" w:type="dxa"/>
        <w:tblLayout w:type="fixed"/>
        <w:tblLook w:val="04A0"/>
      </w:tblPr>
      <w:tblGrid>
        <w:gridCol w:w="4248"/>
        <w:gridCol w:w="5953"/>
        <w:gridCol w:w="3686"/>
      </w:tblGrid>
      <w:tr w:rsidR="00A44228">
        <w:trPr>
          <w:trHeight w:val="621"/>
        </w:trPr>
        <w:tc>
          <w:tcPr>
            <w:tcW w:w="4248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4</w:t>
            </w: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0岁以下教师教育教师人数</w:t>
            </w:r>
          </w:p>
        </w:tc>
        <w:tc>
          <w:tcPr>
            <w:tcW w:w="5953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其中在基础教育领域挂职经历的教师教育教师人数（每五年不少于一个学期）</w:t>
            </w:r>
          </w:p>
        </w:tc>
        <w:tc>
          <w:tcPr>
            <w:tcW w:w="3686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基础教育领域挂职人数</w:t>
            </w: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占比</w:t>
            </w:r>
          </w:p>
        </w:tc>
      </w:tr>
      <w:tr w:rsidR="00A44228">
        <w:trPr>
          <w:trHeight w:val="560"/>
        </w:trPr>
        <w:tc>
          <w:tcPr>
            <w:tcW w:w="4248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</w:tr>
    </w:tbl>
    <w:p w:rsidR="00A44228" w:rsidRDefault="00474F99">
      <w:pPr>
        <w:spacing w:line="400" w:lineRule="exact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 w:hint="eastAsia"/>
          <w:sz w:val="28"/>
          <w:szCs w:val="28"/>
        </w:rPr>
        <w:t>注：1</w:t>
      </w:r>
      <w:r>
        <w:rPr>
          <w:rFonts w:ascii="仿宋_GB2312" w:eastAsia="仿宋_GB2312" w:hAnsi="黑体" w:cs="楷体_GB2312"/>
          <w:sz w:val="28"/>
          <w:szCs w:val="28"/>
        </w:rPr>
        <w:t>.40岁以下指</w:t>
      </w:r>
      <w:r>
        <w:rPr>
          <w:rFonts w:ascii="仿宋_GB2312" w:eastAsia="仿宋_GB2312" w:hAnsi="黑体" w:cs="楷体_GB2312" w:hint="eastAsia"/>
          <w:sz w:val="28"/>
          <w:szCs w:val="28"/>
        </w:rPr>
        <w:t>1</w:t>
      </w:r>
      <w:r>
        <w:rPr>
          <w:rFonts w:ascii="仿宋_GB2312" w:eastAsia="仿宋_GB2312" w:hAnsi="黑体" w:cs="楷体_GB2312"/>
          <w:sz w:val="28"/>
          <w:szCs w:val="28"/>
        </w:rPr>
        <w:t>98</w:t>
      </w:r>
      <w:r w:rsidR="000018AE">
        <w:rPr>
          <w:rFonts w:ascii="仿宋_GB2312" w:eastAsia="仿宋_GB2312" w:hAnsi="黑体" w:cs="楷体_GB2312" w:hint="eastAsia"/>
          <w:sz w:val="28"/>
          <w:szCs w:val="28"/>
        </w:rPr>
        <w:t>2</w:t>
      </w:r>
      <w:r>
        <w:rPr>
          <w:rFonts w:ascii="仿宋_GB2312" w:eastAsia="仿宋_GB2312" w:hAnsi="黑体" w:cs="楷体_GB2312"/>
          <w:sz w:val="28"/>
          <w:szCs w:val="28"/>
        </w:rPr>
        <w:t>年</w:t>
      </w:r>
      <w:r>
        <w:rPr>
          <w:rFonts w:ascii="仿宋_GB2312" w:eastAsia="仿宋_GB2312" w:hAnsi="黑体" w:cs="楷体_GB2312" w:hint="eastAsia"/>
          <w:sz w:val="28"/>
          <w:szCs w:val="28"/>
        </w:rPr>
        <w:t>1月1日以后出生。</w:t>
      </w:r>
    </w:p>
    <w:p w:rsidR="00A44228" w:rsidRDefault="00474F99">
      <w:pPr>
        <w:spacing w:line="400" w:lineRule="exact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 w:hint="eastAsia"/>
          <w:sz w:val="28"/>
          <w:szCs w:val="28"/>
        </w:rPr>
        <w:t xml:space="preserve"> </w:t>
      </w:r>
      <w:r>
        <w:rPr>
          <w:rFonts w:ascii="仿宋_GB2312" w:eastAsia="仿宋_GB2312" w:hAnsi="黑体" w:cs="楷体_GB2312"/>
          <w:sz w:val="28"/>
          <w:szCs w:val="28"/>
        </w:rPr>
        <w:t xml:space="preserve">   2</w:t>
      </w:r>
      <w:r>
        <w:rPr>
          <w:rFonts w:ascii="仿宋_GB2312" w:eastAsia="仿宋_GB2312" w:hAnsi="黑体" w:cs="楷体_GB2312" w:hint="eastAsia"/>
          <w:sz w:val="28"/>
          <w:szCs w:val="28"/>
        </w:rPr>
        <w:t>.只统计在基础教育领域挂职的教师教育类教师人数，在政府行政管理部门挂职人数不纳入统计范围。</w:t>
      </w:r>
    </w:p>
    <w:p w:rsidR="00A44228" w:rsidRDefault="00474F99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 w:hint="eastAsia"/>
          <w:sz w:val="28"/>
          <w:szCs w:val="28"/>
        </w:rPr>
        <w:t>3</w:t>
      </w:r>
      <w:r>
        <w:rPr>
          <w:rFonts w:ascii="仿宋_GB2312" w:eastAsia="仿宋_GB2312" w:hAnsi="黑体" w:cs="楷体_GB2312"/>
          <w:sz w:val="28"/>
          <w:szCs w:val="28"/>
        </w:rPr>
        <w:t>.另提供教师挂职相关支撑材料</w:t>
      </w:r>
      <w:r>
        <w:rPr>
          <w:rFonts w:ascii="仿宋_GB2312" w:eastAsia="仿宋_GB2312" w:hAnsi="黑体" w:cs="楷体_GB2312" w:hint="eastAsia"/>
          <w:sz w:val="28"/>
          <w:szCs w:val="28"/>
        </w:rPr>
        <w:t>。</w:t>
      </w:r>
    </w:p>
    <w:p w:rsidR="00A44228" w:rsidRDefault="00A44228">
      <w:pPr>
        <w:pStyle w:val="af7"/>
        <w:tabs>
          <w:tab w:val="left" w:pos="1418"/>
        </w:tabs>
        <w:spacing w:line="560" w:lineRule="exact"/>
        <w:ind w:left="640" w:firstLineChars="0" w:firstLine="0"/>
        <w:jc w:val="left"/>
        <w:rPr>
          <w:rFonts w:ascii="黑体" w:eastAsia="黑体" w:hAnsi="黑体"/>
          <w:sz w:val="32"/>
          <w:szCs w:val="32"/>
        </w:rPr>
      </w:pPr>
    </w:p>
    <w:p w:rsidR="00A44228" w:rsidRDefault="00A44228">
      <w:pPr>
        <w:pStyle w:val="af7"/>
        <w:tabs>
          <w:tab w:val="left" w:pos="1418"/>
        </w:tabs>
        <w:spacing w:line="560" w:lineRule="exact"/>
        <w:ind w:left="640" w:firstLineChars="0" w:firstLine="0"/>
        <w:jc w:val="left"/>
        <w:rPr>
          <w:rFonts w:ascii="黑体" w:eastAsia="黑体" w:hAnsi="黑体"/>
          <w:sz w:val="32"/>
          <w:szCs w:val="32"/>
        </w:rPr>
      </w:pPr>
    </w:p>
    <w:p w:rsidR="00A44228" w:rsidRDefault="00474F99">
      <w:pPr>
        <w:pStyle w:val="af7"/>
        <w:tabs>
          <w:tab w:val="left" w:pos="1418"/>
        </w:tabs>
        <w:spacing w:line="560" w:lineRule="exact"/>
        <w:ind w:left="640" w:firstLineChars="0" w:firstLine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二</w:t>
      </w:r>
      <w:r>
        <w:rPr>
          <w:rFonts w:ascii="黑体" w:eastAsia="黑体" w:hAnsi="黑体" w:hint="eastAsia"/>
          <w:sz w:val="32"/>
          <w:szCs w:val="32"/>
        </w:rPr>
        <w:t>、绩效性因素</w:t>
      </w:r>
    </w:p>
    <w:p w:rsidR="00A44228" w:rsidRDefault="00474F99">
      <w:pPr>
        <w:pStyle w:val="af7"/>
        <w:spacing w:line="560" w:lineRule="exact"/>
        <w:ind w:firstLine="643"/>
        <w:jc w:val="left"/>
        <w:rPr>
          <w:rFonts w:ascii="楷体_GB2312" w:eastAsia="楷体_GB2312" w:hAnsi="Times New Roman"/>
          <w:b/>
          <w:sz w:val="32"/>
          <w:szCs w:val="32"/>
        </w:rPr>
      </w:pPr>
      <w:r>
        <w:rPr>
          <w:rFonts w:ascii="楷体_GB2312" w:eastAsia="楷体_GB2312" w:hAnsi="Times New Roman" w:hint="eastAsia"/>
          <w:b/>
          <w:sz w:val="32"/>
          <w:szCs w:val="32"/>
        </w:rPr>
        <w:t>（一）人才培养质量</w:t>
      </w:r>
    </w:p>
    <w:p w:rsidR="00A44228" w:rsidRDefault="00474F99">
      <w:pPr>
        <w:pStyle w:val="af7"/>
        <w:spacing w:line="560" w:lineRule="exact"/>
        <w:ind w:firstLine="643"/>
        <w:jc w:val="left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/>
          <w:b/>
          <w:sz w:val="32"/>
          <w:szCs w:val="32"/>
        </w:rPr>
        <w:t>13.</w:t>
      </w:r>
      <w:r>
        <w:rPr>
          <w:rFonts w:ascii="仿宋_GB2312" w:eastAsia="仿宋_GB2312" w:hAnsi="Times New Roman" w:hint="eastAsia"/>
          <w:b/>
          <w:sz w:val="32"/>
          <w:szCs w:val="32"/>
        </w:rPr>
        <w:t>师范专业认证</w:t>
      </w:r>
    </w:p>
    <w:p w:rsidR="00A44228" w:rsidRDefault="00474F99">
      <w:pPr>
        <w:spacing w:line="400" w:lineRule="exact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 w:hint="eastAsia"/>
          <w:sz w:val="28"/>
          <w:szCs w:val="28"/>
        </w:rPr>
        <w:t>注：由</w:t>
      </w:r>
      <w:r w:rsidR="008402B3">
        <w:rPr>
          <w:rFonts w:ascii="仿宋_GB2312" w:eastAsia="仿宋_GB2312" w:hAnsi="黑体" w:cs="楷体_GB2312" w:hint="eastAsia"/>
          <w:sz w:val="28"/>
          <w:szCs w:val="28"/>
        </w:rPr>
        <w:t>浙江省教育考试院</w:t>
      </w:r>
      <w:r>
        <w:rPr>
          <w:rFonts w:ascii="仿宋_GB2312" w:eastAsia="仿宋_GB2312" w:hAnsi="黑体" w:cs="楷体_GB2312" w:hint="eastAsia"/>
          <w:sz w:val="28"/>
          <w:szCs w:val="28"/>
        </w:rPr>
        <w:t>提供数据。</w:t>
      </w:r>
    </w:p>
    <w:p w:rsidR="00A44228" w:rsidRDefault="00A44228">
      <w:pPr>
        <w:pStyle w:val="af7"/>
        <w:spacing w:line="560" w:lineRule="exact"/>
        <w:ind w:firstLine="643"/>
        <w:jc w:val="left"/>
        <w:rPr>
          <w:rFonts w:ascii="仿宋_GB2312" w:eastAsia="仿宋_GB2312" w:hAnsi="Times New Roman"/>
          <w:b/>
          <w:sz w:val="32"/>
          <w:szCs w:val="32"/>
        </w:rPr>
      </w:pPr>
    </w:p>
    <w:p w:rsidR="00A44228" w:rsidRDefault="00474F99">
      <w:pPr>
        <w:pStyle w:val="af7"/>
        <w:spacing w:line="560" w:lineRule="exact"/>
        <w:ind w:firstLine="643"/>
        <w:jc w:val="left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/>
          <w:b/>
          <w:sz w:val="32"/>
          <w:szCs w:val="32"/>
        </w:rPr>
        <w:t>14.</w:t>
      </w:r>
      <w:r>
        <w:rPr>
          <w:rFonts w:ascii="仿宋_GB2312" w:eastAsia="仿宋_GB2312" w:hAnsi="Times New Roman" w:hint="eastAsia"/>
          <w:b/>
          <w:sz w:val="32"/>
          <w:szCs w:val="32"/>
        </w:rPr>
        <w:t>师范毕业生到基础教育领域就业率</w:t>
      </w:r>
    </w:p>
    <w:tbl>
      <w:tblPr>
        <w:tblStyle w:val="aa"/>
        <w:tblW w:w="13859" w:type="dxa"/>
        <w:tblLayout w:type="fixed"/>
        <w:tblLook w:val="04A0"/>
      </w:tblPr>
      <w:tblGrid>
        <w:gridCol w:w="3823"/>
        <w:gridCol w:w="5103"/>
        <w:gridCol w:w="4933"/>
      </w:tblGrid>
      <w:tr w:rsidR="00A44228">
        <w:trPr>
          <w:trHeight w:val="621"/>
        </w:trPr>
        <w:tc>
          <w:tcPr>
            <w:tcW w:w="3823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师范毕业生人数</w:t>
            </w:r>
          </w:p>
        </w:tc>
        <w:tc>
          <w:tcPr>
            <w:tcW w:w="5103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其中到基础教育领域就业师范生人数</w:t>
            </w:r>
          </w:p>
        </w:tc>
        <w:tc>
          <w:tcPr>
            <w:tcW w:w="4933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师范毕业生到基础教育领域就业率</w:t>
            </w:r>
          </w:p>
        </w:tc>
      </w:tr>
      <w:tr w:rsidR="00A44228">
        <w:trPr>
          <w:trHeight w:val="560"/>
        </w:trPr>
        <w:tc>
          <w:tcPr>
            <w:tcW w:w="3823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4933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</w:tr>
    </w:tbl>
    <w:p w:rsidR="00A44228" w:rsidRDefault="00474F99">
      <w:pPr>
        <w:spacing w:line="400" w:lineRule="exact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 w:hint="eastAsia"/>
          <w:sz w:val="28"/>
          <w:szCs w:val="28"/>
        </w:rPr>
        <w:t>注：另提供到基础教育领域就业师范生（202</w:t>
      </w:r>
      <w:r w:rsidR="000018AE">
        <w:rPr>
          <w:rFonts w:ascii="仿宋_GB2312" w:eastAsia="仿宋_GB2312" w:hAnsi="黑体" w:cs="楷体_GB2312" w:hint="eastAsia"/>
          <w:sz w:val="28"/>
          <w:szCs w:val="28"/>
        </w:rPr>
        <w:t>1</w:t>
      </w:r>
      <w:r>
        <w:rPr>
          <w:rFonts w:ascii="仿宋_GB2312" w:eastAsia="仿宋_GB2312" w:hAnsi="黑体" w:cs="楷体_GB2312" w:hint="eastAsia"/>
          <w:sz w:val="28"/>
          <w:szCs w:val="28"/>
        </w:rPr>
        <w:t>届）名单（表1</w:t>
      </w:r>
      <w:r>
        <w:rPr>
          <w:rFonts w:ascii="仿宋_GB2312" w:eastAsia="仿宋_GB2312" w:hAnsi="黑体" w:cs="楷体_GB2312"/>
          <w:sz w:val="28"/>
          <w:szCs w:val="28"/>
        </w:rPr>
        <w:t>4</w:t>
      </w:r>
      <w:r>
        <w:rPr>
          <w:rFonts w:ascii="仿宋_GB2312" w:eastAsia="仿宋_GB2312" w:hAnsi="黑体" w:cs="楷体_GB2312" w:hint="eastAsia"/>
          <w:sz w:val="28"/>
          <w:szCs w:val="28"/>
        </w:rPr>
        <w:t>）。</w:t>
      </w:r>
    </w:p>
    <w:p w:rsidR="00A44228" w:rsidRDefault="00A44228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</w:p>
    <w:p w:rsidR="00A44228" w:rsidRDefault="00A44228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</w:p>
    <w:p w:rsidR="00A44228" w:rsidRDefault="00474F99">
      <w:pPr>
        <w:pStyle w:val="af7"/>
        <w:spacing w:line="560" w:lineRule="exact"/>
        <w:ind w:firstLine="643"/>
        <w:jc w:val="left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/>
          <w:b/>
          <w:sz w:val="32"/>
          <w:szCs w:val="32"/>
        </w:rPr>
        <w:t>15.</w:t>
      </w:r>
      <w:r>
        <w:rPr>
          <w:rFonts w:ascii="仿宋_GB2312" w:eastAsia="仿宋_GB2312" w:hAnsi="Times New Roman" w:hint="eastAsia"/>
          <w:b/>
          <w:sz w:val="32"/>
          <w:szCs w:val="32"/>
        </w:rPr>
        <w:t>师范毕业生考取研究生比率</w:t>
      </w:r>
    </w:p>
    <w:tbl>
      <w:tblPr>
        <w:tblStyle w:val="aa"/>
        <w:tblW w:w="13859" w:type="dxa"/>
        <w:tblLayout w:type="fixed"/>
        <w:tblLook w:val="04A0"/>
      </w:tblPr>
      <w:tblGrid>
        <w:gridCol w:w="3823"/>
        <w:gridCol w:w="5103"/>
        <w:gridCol w:w="4933"/>
      </w:tblGrid>
      <w:tr w:rsidR="00A44228">
        <w:trPr>
          <w:trHeight w:val="621"/>
        </w:trPr>
        <w:tc>
          <w:tcPr>
            <w:tcW w:w="3823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师范毕业生人数</w:t>
            </w:r>
          </w:p>
        </w:tc>
        <w:tc>
          <w:tcPr>
            <w:tcW w:w="5103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其中</w:t>
            </w: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考上</w:t>
            </w: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研究生的师范生人数</w:t>
            </w:r>
          </w:p>
        </w:tc>
        <w:tc>
          <w:tcPr>
            <w:tcW w:w="4933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读研率</w:t>
            </w:r>
          </w:p>
        </w:tc>
      </w:tr>
      <w:tr w:rsidR="00A44228">
        <w:trPr>
          <w:trHeight w:val="560"/>
        </w:trPr>
        <w:tc>
          <w:tcPr>
            <w:tcW w:w="3823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4933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</w:tr>
    </w:tbl>
    <w:p w:rsidR="00A44228" w:rsidRDefault="00474F99">
      <w:pPr>
        <w:spacing w:line="400" w:lineRule="exact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 w:hint="eastAsia"/>
          <w:sz w:val="28"/>
          <w:szCs w:val="28"/>
        </w:rPr>
        <w:t>注：另提供考上研究生的师范生（202</w:t>
      </w:r>
      <w:r w:rsidR="000018AE">
        <w:rPr>
          <w:rFonts w:ascii="仿宋_GB2312" w:eastAsia="仿宋_GB2312" w:hAnsi="黑体" w:cs="楷体_GB2312" w:hint="eastAsia"/>
          <w:sz w:val="28"/>
          <w:szCs w:val="28"/>
        </w:rPr>
        <w:t>1</w:t>
      </w:r>
      <w:r>
        <w:rPr>
          <w:rFonts w:ascii="仿宋_GB2312" w:eastAsia="仿宋_GB2312" w:hAnsi="黑体" w:cs="楷体_GB2312" w:hint="eastAsia"/>
          <w:sz w:val="28"/>
          <w:szCs w:val="28"/>
        </w:rPr>
        <w:t>届）名单（表1</w:t>
      </w:r>
      <w:r>
        <w:rPr>
          <w:rFonts w:ascii="仿宋_GB2312" w:eastAsia="仿宋_GB2312" w:hAnsi="黑体" w:cs="楷体_GB2312"/>
          <w:sz w:val="28"/>
          <w:szCs w:val="28"/>
        </w:rPr>
        <w:t>5</w:t>
      </w:r>
      <w:r>
        <w:rPr>
          <w:rFonts w:ascii="仿宋_GB2312" w:eastAsia="仿宋_GB2312" w:hAnsi="黑体" w:cs="楷体_GB2312" w:hint="eastAsia"/>
          <w:sz w:val="28"/>
          <w:szCs w:val="28"/>
        </w:rPr>
        <w:t>）。</w:t>
      </w:r>
    </w:p>
    <w:p w:rsidR="00A44228" w:rsidRDefault="00A44228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</w:p>
    <w:p w:rsidR="00A44228" w:rsidRDefault="00474F99">
      <w:pPr>
        <w:pStyle w:val="af7"/>
        <w:spacing w:line="560" w:lineRule="exact"/>
        <w:ind w:firstLine="643"/>
        <w:jc w:val="left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/>
          <w:b/>
          <w:sz w:val="32"/>
          <w:szCs w:val="32"/>
        </w:rPr>
        <w:lastRenderedPageBreak/>
        <w:t>16.</w:t>
      </w:r>
      <w:r>
        <w:rPr>
          <w:rFonts w:ascii="仿宋_GB2312" w:eastAsia="仿宋_GB2312" w:hAnsi="Times New Roman" w:hint="eastAsia"/>
          <w:b/>
          <w:sz w:val="32"/>
          <w:szCs w:val="32"/>
        </w:rPr>
        <w:t>师范生参加师范技能竞赛获奖比率</w:t>
      </w:r>
    </w:p>
    <w:p w:rsidR="00A44228" w:rsidRDefault="00474F99">
      <w:pPr>
        <w:spacing w:line="400" w:lineRule="exact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 w:hint="eastAsia"/>
          <w:sz w:val="28"/>
          <w:szCs w:val="28"/>
        </w:rPr>
        <w:t>注：相关数据由省教育厅提供。</w:t>
      </w:r>
    </w:p>
    <w:p w:rsidR="00A44228" w:rsidRDefault="00A44228">
      <w:pPr>
        <w:pStyle w:val="af7"/>
        <w:spacing w:line="560" w:lineRule="exact"/>
        <w:ind w:firstLine="643"/>
        <w:jc w:val="left"/>
        <w:rPr>
          <w:rFonts w:ascii="仿宋_GB2312" w:eastAsia="仿宋_GB2312" w:hAnsi="Times New Roman"/>
          <w:b/>
          <w:sz w:val="32"/>
          <w:szCs w:val="32"/>
        </w:rPr>
      </w:pPr>
    </w:p>
    <w:p w:rsidR="00A44228" w:rsidRDefault="00A44228">
      <w:pPr>
        <w:pStyle w:val="af7"/>
        <w:spacing w:line="560" w:lineRule="exact"/>
        <w:ind w:firstLine="643"/>
        <w:jc w:val="left"/>
        <w:rPr>
          <w:rFonts w:ascii="仿宋_GB2312" w:eastAsia="仿宋_GB2312" w:hAnsi="Times New Roman"/>
          <w:b/>
          <w:sz w:val="32"/>
          <w:szCs w:val="32"/>
        </w:rPr>
      </w:pPr>
    </w:p>
    <w:p w:rsidR="00A44228" w:rsidRDefault="00474F99">
      <w:pPr>
        <w:pStyle w:val="af7"/>
        <w:spacing w:line="560" w:lineRule="exact"/>
        <w:ind w:firstLine="643"/>
        <w:jc w:val="left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/>
          <w:b/>
          <w:sz w:val="32"/>
          <w:szCs w:val="32"/>
        </w:rPr>
        <w:t>17.</w:t>
      </w:r>
      <w:r>
        <w:rPr>
          <w:rFonts w:ascii="仿宋_GB2312" w:eastAsia="仿宋_GB2312" w:hAnsi="Times New Roman" w:hint="eastAsia"/>
          <w:b/>
          <w:sz w:val="32"/>
          <w:szCs w:val="32"/>
        </w:rPr>
        <w:t>师范生获得教师资格证比率</w:t>
      </w:r>
    </w:p>
    <w:tbl>
      <w:tblPr>
        <w:tblStyle w:val="aa"/>
        <w:tblW w:w="13859" w:type="dxa"/>
        <w:tblLayout w:type="fixed"/>
        <w:tblLook w:val="04A0"/>
      </w:tblPr>
      <w:tblGrid>
        <w:gridCol w:w="3823"/>
        <w:gridCol w:w="5103"/>
        <w:gridCol w:w="4933"/>
      </w:tblGrid>
      <w:tr w:rsidR="00A44228">
        <w:trPr>
          <w:trHeight w:val="621"/>
        </w:trPr>
        <w:tc>
          <w:tcPr>
            <w:tcW w:w="3823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师范毕业生人数</w:t>
            </w:r>
          </w:p>
        </w:tc>
        <w:tc>
          <w:tcPr>
            <w:tcW w:w="5103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其中</w:t>
            </w: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取得教师资格证</w:t>
            </w: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人数</w:t>
            </w:r>
          </w:p>
        </w:tc>
        <w:tc>
          <w:tcPr>
            <w:tcW w:w="4933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获得教师资格证比率</w:t>
            </w:r>
          </w:p>
        </w:tc>
      </w:tr>
      <w:tr w:rsidR="00A44228">
        <w:trPr>
          <w:trHeight w:val="560"/>
        </w:trPr>
        <w:tc>
          <w:tcPr>
            <w:tcW w:w="3823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4933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</w:tr>
    </w:tbl>
    <w:p w:rsidR="00A44228" w:rsidRDefault="00474F99">
      <w:pPr>
        <w:spacing w:line="400" w:lineRule="exact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 w:hint="eastAsia"/>
          <w:sz w:val="28"/>
          <w:szCs w:val="28"/>
        </w:rPr>
        <w:t>注：另提供取得教师资格证的师范生（202</w:t>
      </w:r>
      <w:r w:rsidR="000018AE">
        <w:rPr>
          <w:rFonts w:ascii="仿宋_GB2312" w:eastAsia="仿宋_GB2312" w:hAnsi="黑体" w:cs="楷体_GB2312" w:hint="eastAsia"/>
          <w:sz w:val="28"/>
          <w:szCs w:val="28"/>
        </w:rPr>
        <w:t>1</w:t>
      </w:r>
      <w:r>
        <w:rPr>
          <w:rFonts w:ascii="仿宋_GB2312" w:eastAsia="仿宋_GB2312" w:hAnsi="黑体" w:cs="楷体_GB2312" w:hint="eastAsia"/>
          <w:sz w:val="28"/>
          <w:szCs w:val="28"/>
        </w:rPr>
        <w:t>届）名单（表1</w:t>
      </w:r>
      <w:r>
        <w:rPr>
          <w:rFonts w:ascii="仿宋_GB2312" w:eastAsia="仿宋_GB2312" w:hAnsi="黑体" w:cs="楷体_GB2312"/>
          <w:sz w:val="28"/>
          <w:szCs w:val="28"/>
        </w:rPr>
        <w:t>7</w:t>
      </w:r>
      <w:r>
        <w:rPr>
          <w:rFonts w:ascii="仿宋_GB2312" w:eastAsia="仿宋_GB2312" w:hAnsi="黑体" w:cs="楷体_GB2312" w:hint="eastAsia"/>
          <w:sz w:val="28"/>
          <w:szCs w:val="28"/>
        </w:rPr>
        <w:t>）。</w:t>
      </w:r>
    </w:p>
    <w:p w:rsidR="00A44228" w:rsidRDefault="00A44228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</w:p>
    <w:p w:rsidR="00A44228" w:rsidRDefault="00A44228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</w:p>
    <w:p w:rsidR="00A44228" w:rsidRDefault="00474F99">
      <w:pPr>
        <w:pStyle w:val="af7"/>
        <w:spacing w:line="560" w:lineRule="exact"/>
        <w:ind w:firstLine="643"/>
        <w:jc w:val="left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/>
          <w:b/>
          <w:sz w:val="32"/>
          <w:szCs w:val="32"/>
        </w:rPr>
        <w:t>18.</w:t>
      </w:r>
      <w:r>
        <w:rPr>
          <w:rFonts w:ascii="仿宋_GB2312" w:eastAsia="仿宋_GB2312" w:hAnsi="Times New Roman" w:hint="eastAsia"/>
          <w:b/>
          <w:sz w:val="32"/>
          <w:szCs w:val="32"/>
        </w:rPr>
        <w:t>社会对师范生培养的满意度</w:t>
      </w:r>
    </w:p>
    <w:p w:rsidR="00A44228" w:rsidRDefault="00474F99">
      <w:pPr>
        <w:spacing w:line="400" w:lineRule="exact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 w:hint="eastAsia"/>
          <w:sz w:val="28"/>
          <w:szCs w:val="28"/>
        </w:rPr>
        <w:t>注：相关数据由省</w:t>
      </w:r>
      <w:r w:rsidR="008402B3">
        <w:rPr>
          <w:rFonts w:ascii="仿宋_GB2312" w:eastAsia="仿宋_GB2312" w:hAnsi="黑体" w:cs="楷体_GB2312" w:hint="eastAsia"/>
          <w:sz w:val="28"/>
          <w:szCs w:val="28"/>
        </w:rPr>
        <w:t>浙江省教育考试院</w:t>
      </w:r>
      <w:r>
        <w:rPr>
          <w:rFonts w:ascii="仿宋_GB2312" w:eastAsia="仿宋_GB2312" w:hAnsi="黑体" w:cs="楷体_GB2312" w:hint="eastAsia"/>
          <w:sz w:val="28"/>
          <w:szCs w:val="28"/>
        </w:rPr>
        <w:t>提供。</w:t>
      </w:r>
    </w:p>
    <w:p w:rsidR="00A44228" w:rsidRDefault="00A44228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</w:p>
    <w:p w:rsidR="00A44228" w:rsidRDefault="00A44228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</w:p>
    <w:p w:rsidR="00A44228" w:rsidRDefault="00A44228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</w:p>
    <w:p w:rsidR="00A44228" w:rsidRDefault="00A44228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</w:p>
    <w:p w:rsidR="00A44228" w:rsidRDefault="00A44228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</w:p>
    <w:p w:rsidR="00A44228" w:rsidRDefault="00474F99">
      <w:pPr>
        <w:pStyle w:val="af7"/>
        <w:spacing w:line="560" w:lineRule="exact"/>
        <w:ind w:firstLine="643"/>
        <w:jc w:val="left"/>
        <w:rPr>
          <w:rFonts w:ascii="楷体_GB2312" w:eastAsia="楷体_GB2312" w:hAnsi="Times New Roman"/>
          <w:b/>
          <w:sz w:val="32"/>
          <w:szCs w:val="32"/>
        </w:rPr>
      </w:pPr>
      <w:r>
        <w:rPr>
          <w:rFonts w:ascii="楷体_GB2312" w:eastAsia="楷体_GB2312" w:hAnsi="Times New Roman" w:hint="eastAsia"/>
          <w:b/>
          <w:sz w:val="32"/>
          <w:szCs w:val="32"/>
        </w:rPr>
        <w:lastRenderedPageBreak/>
        <w:t>（二）教学改革</w:t>
      </w:r>
    </w:p>
    <w:p w:rsidR="00A44228" w:rsidRDefault="00474F99">
      <w:pPr>
        <w:pStyle w:val="af7"/>
        <w:spacing w:line="560" w:lineRule="exact"/>
        <w:ind w:firstLine="643"/>
        <w:jc w:val="left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/>
          <w:b/>
          <w:sz w:val="32"/>
          <w:szCs w:val="32"/>
        </w:rPr>
        <w:t>19.</w:t>
      </w:r>
      <w:r>
        <w:rPr>
          <w:rFonts w:ascii="仿宋_GB2312" w:eastAsia="仿宋_GB2312" w:hAnsi="Times New Roman" w:hint="eastAsia"/>
          <w:b/>
          <w:sz w:val="32"/>
          <w:szCs w:val="32"/>
        </w:rPr>
        <w:t>获国家级支持项目数量</w:t>
      </w:r>
    </w:p>
    <w:tbl>
      <w:tblPr>
        <w:tblStyle w:val="aa"/>
        <w:tblW w:w="13914" w:type="dxa"/>
        <w:tblLayout w:type="fixed"/>
        <w:tblLook w:val="04A0"/>
      </w:tblPr>
      <w:tblGrid>
        <w:gridCol w:w="813"/>
        <w:gridCol w:w="1592"/>
        <w:gridCol w:w="2552"/>
        <w:gridCol w:w="2976"/>
        <w:gridCol w:w="2409"/>
        <w:gridCol w:w="1843"/>
        <w:gridCol w:w="1729"/>
      </w:tblGrid>
      <w:tr w:rsidR="00A44228">
        <w:tc>
          <w:tcPr>
            <w:tcW w:w="813" w:type="dxa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1592" w:type="dxa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2552" w:type="dxa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2976" w:type="dxa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409" w:type="dxa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发文单位</w:t>
            </w:r>
          </w:p>
        </w:tc>
        <w:tc>
          <w:tcPr>
            <w:tcW w:w="1843" w:type="dxa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发文时间</w:t>
            </w:r>
          </w:p>
        </w:tc>
        <w:tc>
          <w:tcPr>
            <w:tcW w:w="1729" w:type="dxa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折合项目数</w:t>
            </w:r>
          </w:p>
        </w:tc>
      </w:tr>
      <w:tr w:rsidR="00A44228">
        <w:tc>
          <w:tcPr>
            <w:tcW w:w="81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59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</w:tr>
      <w:tr w:rsidR="00A44228">
        <w:tc>
          <w:tcPr>
            <w:tcW w:w="81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59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</w:tr>
      <w:tr w:rsidR="00A44228">
        <w:tc>
          <w:tcPr>
            <w:tcW w:w="81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59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</w:tr>
    </w:tbl>
    <w:p w:rsidR="00A44228" w:rsidRDefault="00474F99">
      <w:pPr>
        <w:spacing w:line="400" w:lineRule="exact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/>
          <w:sz w:val="28"/>
          <w:szCs w:val="28"/>
        </w:rPr>
        <w:t>注</w:t>
      </w:r>
      <w:r>
        <w:rPr>
          <w:rFonts w:ascii="仿宋_GB2312" w:eastAsia="仿宋_GB2312" w:hAnsi="黑体" w:cs="楷体_GB2312" w:hint="eastAsia"/>
          <w:sz w:val="28"/>
          <w:szCs w:val="28"/>
        </w:rPr>
        <w:t>：1</w:t>
      </w:r>
      <w:r>
        <w:rPr>
          <w:rFonts w:ascii="仿宋_GB2312" w:eastAsia="仿宋_GB2312" w:hAnsi="黑体" w:cs="楷体_GB2312"/>
          <w:sz w:val="28"/>
          <w:szCs w:val="28"/>
        </w:rPr>
        <w:t>.填报</w:t>
      </w:r>
      <w:r>
        <w:rPr>
          <w:rFonts w:ascii="仿宋_GB2312" w:eastAsia="仿宋_GB2312" w:hAnsi="黑体" w:cs="楷体_GB2312" w:hint="eastAsia"/>
          <w:sz w:val="28"/>
          <w:szCs w:val="28"/>
        </w:rPr>
        <w:t>“十三五”以来</w:t>
      </w:r>
      <w:r>
        <w:rPr>
          <w:rFonts w:ascii="仿宋_GB2312" w:eastAsia="仿宋_GB2312" w:hAnsi="黑体" w:cs="楷体_GB2312"/>
          <w:sz w:val="28"/>
          <w:szCs w:val="28"/>
        </w:rPr>
        <w:t>本校作为第一完成单位新增的教师教育类项目</w:t>
      </w:r>
      <w:r>
        <w:rPr>
          <w:rFonts w:ascii="仿宋_GB2312" w:eastAsia="仿宋_GB2312" w:hAnsi="黑体" w:cs="楷体_GB2312" w:hint="eastAsia"/>
          <w:sz w:val="28"/>
          <w:szCs w:val="28"/>
        </w:rPr>
        <w:t>。</w:t>
      </w:r>
    </w:p>
    <w:p w:rsidR="00A44228" w:rsidRDefault="00474F99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/>
          <w:sz w:val="28"/>
          <w:szCs w:val="28"/>
        </w:rPr>
        <w:t>2.项目类型包括</w:t>
      </w:r>
      <w:r>
        <w:rPr>
          <w:rFonts w:ascii="仿宋_GB2312" w:eastAsia="仿宋_GB2312" w:hAnsi="黑体" w:cs="楷体_GB2312" w:hint="eastAsia"/>
          <w:sz w:val="28"/>
          <w:szCs w:val="28"/>
        </w:rPr>
        <w:t>：平台类项目和非平台类项目。平台类项目包括专业、中心、基地、实验区等综合性项目；非平台类项目包括课程、教材等个人主持项目。</w:t>
      </w:r>
    </w:p>
    <w:p w:rsidR="00A44228" w:rsidRDefault="00474F99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 w:hint="eastAsia"/>
          <w:sz w:val="28"/>
          <w:szCs w:val="28"/>
        </w:rPr>
        <w:t>3</w:t>
      </w:r>
      <w:r>
        <w:rPr>
          <w:rFonts w:ascii="仿宋_GB2312" w:eastAsia="仿宋_GB2312" w:hAnsi="黑体" w:cs="楷体_GB2312"/>
          <w:sz w:val="28"/>
          <w:szCs w:val="28"/>
        </w:rPr>
        <w:t>.</w:t>
      </w:r>
      <w:r>
        <w:rPr>
          <w:rFonts w:ascii="仿宋_GB2312" w:eastAsia="仿宋_GB2312" w:hAnsi="黑体" w:cs="楷体_GB2312" w:hint="eastAsia"/>
          <w:sz w:val="28"/>
          <w:szCs w:val="28"/>
        </w:rPr>
        <w:t>项目类别包括：国家级综合改革试点专业、国家级实验教学示范中心、国家级卓越教师培养计划等平台类项目和国家级精品资源共享课、国家级精品在线开放课程、国家级规划教材、精品教材等非平台类项目。</w:t>
      </w:r>
    </w:p>
    <w:p w:rsidR="00A44228" w:rsidRDefault="00474F99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 w:hint="eastAsia"/>
          <w:sz w:val="28"/>
          <w:szCs w:val="28"/>
        </w:rPr>
        <w:t>4</w:t>
      </w:r>
      <w:r>
        <w:rPr>
          <w:rFonts w:ascii="仿宋_GB2312" w:eastAsia="仿宋_GB2312" w:hAnsi="黑体" w:cs="楷体_GB2312"/>
          <w:sz w:val="28"/>
          <w:szCs w:val="28"/>
        </w:rPr>
        <w:t>.折合项目数为每个项目的系数之和</w:t>
      </w:r>
      <w:r>
        <w:rPr>
          <w:rFonts w:ascii="仿宋_GB2312" w:eastAsia="仿宋_GB2312" w:hAnsi="黑体" w:cs="楷体_GB2312" w:hint="eastAsia"/>
          <w:sz w:val="28"/>
          <w:szCs w:val="28"/>
        </w:rPr>
        <w:t>。</w:t>
      </w:r>
      <w:r>
        <w:rPr>
          <w:rFonts w:ascii="仿宋_GB2312" w:eastAsia="仿宋_GB2312" w:hAnsi="黑体" w:cs="楷体_GB2312"/>
          <w:sz w:val="28"/>
          <w:szCs w:val="28"/>
        </w:rPr>
        <w:t>平台类项目系数为</w:t>
      </w:r>
      <w:r>
        <w:rPr>
          <w:rFonts w:ascii="仿宋_GB2312" w:eastAsia="仿宋_GB2312" w:hAnsi="黑体" w:cs="楷体_GB2312" w:hint="eastAsia"/>
          <w:sz w:val="28"/>
          <w:szCs w:val="28"/>
        </w:rPr>
        <w:t>1，非平台类项目系数为0</w:t>
      </w:r>
      <w:r>
        <w:rPr>
          <w:rFonts w:ascii="仿宋_GB2312" w:eastAsia="仿宋_GB2312" w:hAnsi="黑体" w:cs="楷体_GB2312"/>
          <w:sz w:val="28"/>
          <w:szCs w:val="28"/>
        </w:rPr>
        <w:t>.4</w:t>
      </w:r>
      <w:r>
        <w:rPr>
          <w:rFonts w:ascii="仿宋_GB2312" w:eastAsia="仿宋_GB2312" w:hAnsi="黑体" w:cs="楷体_GB2312" w:hint="eastAsia"/>
          <w:sz w:val="28"/>
          <w:szCs w:val="28"/>
        </w:rPr>
        <w:t>。</w:t>
      </w:r>
    </w:p>
    <w:p w:rsidR="00A44228" w:rsidRDefault="00474F99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 w:hint="eastAsia"/>
          <w:sz w:val="28"/>
          <w:szCs w:val="28"/>
        </w:rPr>
        <w:t>5</w:t>
      </w:r>
      <w:r>
        <w:rPr>
          <w:rFonts w:ascii="仿宋_GB2312" w:eastAsia="仿宋_GB2312" w:hAnsi="黑体" w:cs="楷体_GB2312"/>
          <w:sz w:val="28"/>
          <w:szCs w:val="28"/>
        </w:rPr>
        <w:t>.另提供支撑材料</w:t>
      </w:r>
      <w:r>
        <w:rPr>
          <w:rFonts w:ascii="仿宋_GB2312" w:eastAsia="仿宋_GB2312" w:hAnsi="黑体" w:cs="楷体_GB2312" w:hint="eastAsia"/>
          <w:sz w:val="28"/>
          <w:szCs w:val="28"/>
        </w:rPr>
        <w:t>。</w:t>
      </w:r>
    </w:p>
    <w:p w:rsidR="00A44228" w:rsidRDefault="00A44228">
      <w:pPr>
        <w:pStyle w:val="af7"/>
        <w:spacing w:line="560" w:lineRule="exact"/>
        <w:ind w:firstLine="643"/>
        <w:jc w:val="left"/>
        <w:rPr>
          <w:rFonts w:ascii="仿宋_GB2312" w:eastAsia="仿宋_GB2312" w:hAnsi="Times New Roman"/>
          <w:b/>
          <w:sz w:val="32"/>
          <w:szCs w:val="32"/>
        </w:rPr>
      </w:pPr>
    </w:p>
    <w:p w:rsidR="00A44228" w:rsidRDefault="00A44228">
      <w:pPr>
        <w:pStyle w:val="af7"/>
        <w:spacing w:line="560" w:lineRule="exact"/>
        <w:ind w:firstLine="643"/>
        <w:jc w:val="left"/>
        <w:rPr>
          <w:rFonts w:ascii="仿宋_GB2312" w:eastAsia="仿宋_GB2312" w:hAnsi="Times New Roman"/>
          <w:b/>
          <w:sz w:val="32"/>
          <w:szCs w:val="32"/>
        </w:rPr>
      </w:pPr>
    </w:p>
    <w:p w:rsidR="00A44228" w:rsidRDefault="00A44228">
      <w:pPr>
        <w:pStyle w:val="af7"/>
        <w:spacing w:line="560" w:lineRule="exact"/>
        <w:ind w:firstLine="643"/>
        <w:jc w:val="left"/>
        <w:rPr>
          <w:rFonts w:ascii="仿宋_GB2312" w:eastAsia="仿宋_GB2312" w:hAnsi="Times New Roman"/>
          <w:b/>
          <w:sz w:val="32"/>
          <w:szCs w:val="32"/>
        </w:rPr>
      </w:pPr>
    </w:p>
    <w:p w:rsidR="00A44228" w:rsidRDefault="00A44228">
      <w:pPr>
        <w:pStyle w:val="af7"/>
        <w:spacing w:line="560" w:lineRule="exact"/>
        <w:ind w:firstLine="643"/>
        <w:jc w:val="left"/>
        <w:rPr>
          <w:rFonts w:ascii="仿宋_GB2312" w:eastAsia="仿宋_GB2312" w:hAnsi="Times New Roman"/>
          <w:b/>
          <w:sz w:val="32"/>
          <w:szCs w:val="32"/>
        </w:rPr>
      </w:pPr>
    </w:p>
    <w:p w:rsidR="00A44228" w:rsidRDefault="00474F99">
      <w:pPr>
        <w:pStyle w:val="af7"/>
        <w:spacing w:line="560" w:lineRule="exact"/>
        <w:ind w:firstLine="643"/>
        <w:jc w:val="left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/>
          <w:b/>
          <w:sz w:val="32"/>
          <w:szCs w:val="32"/>
        </w:rPr>
        <w:lastRenderedPageBreak/>
        <w:t>20.</w:t>
      </w:r>
      <w:r>
        <w:rPr>
          <w:rFonts w:ascii="仿宋_GB2312" w:eastAsia="仿宋_GB2312" w:hAnsi="Times New Roman" w:hint="eastAsia"/>
          <w:b/>
          <w:sz w:val="32"/>
          <w:szCs w:val="32"/>
        </w:rPr>
        <w:t>获省级支持项目数量</w:t>
      </w:r>
    </w:p>
    <w:tbl>
      <w:tblPr>
        <w:tblStyle w:val="aa"/>
        <w:tblW w:w="13914" w:type="dxa"/>
        <w:tblLayout w:type="fixed"/>
        <w:tblLook w:val="04A0"/>
      </w:tblPr>
      <w:tblGrid>
        <w:gridCol w:w="813"/>
        <w:gridCol w:w="1592"/>
        <w:gridCol w:w="2552"/>
        <w:gridCol w:w="2976"/>
        <w:gridCol w:w="2409"/>
        <w:gridCol w:w="1843"/>
        <w:gridCol w:w="1729"/>
      </w:tblGrid>
      <w:tr w:rsidR="00A44228">
        <w:tc>
          <w:tcPr>
            <w:tcW w:w="813" w:type="dxa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1592" w:type="dxa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2552" w:type="dxa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2976" w:type="dxa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409" w:type="dxa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发文单位</w:t>
            </w:r>
          </w:p>
        </w:tc>
        <w:tc>
          <w:tcPr>
            <w:tcW w:w="1843" w:type="dxa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发文时间</w:t>
            </w:r>
          </w:p>
        </w:tc>
        <w:tc>
          <w:tcPr>
            <w:tcW w:w="1729" w:type="dxa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折合项目数</w:t>
            </w:r>
          </w:p>
        </w:tc>
      </w:tr>
      <w:tr w:rsidR="00A44228">
        <w:tc>
          <w:tcPr>
            <w:tcW w:w="81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59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</w:tr>
      <w:tr w:rsidR="00A44228">
        <w:tc>
          <w:tcPr>
            <w:tcW w:w="81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59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</w:tr>
      <w:tr w:rsidR="00A44228">
        <w:tc>
          <w:tcPr>
            <w:tcW w:w="81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59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</w:tr>
      <w:tr w:rsidR="00A44228">
        <w:tc>
          <w:tcPr>
            <w:tcW w:w="81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59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</w:tr>
      <w:tr w:rsidR="00A44228">
        <w:tc>
          <w:tcPr>
            <w:tcW w:w="81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59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</w:tr>
      <w:tr w:rsidR="00A44228">
        <w:tc>
          <w:tcPr>
            <w:tcW w:w="81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59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</w:tr>
      <w:tr w:rsidR="00A44228">
        <w:tc>
          <w:tcPr>
            <w:tcW w:w="81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59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</w:tr>
    </w:tbl>
    <w:p w:rsidR="00A44228" w:rsidRDefault="00474F99">
      <w:pPr>
        <w:spacing w:line="400" w:lineRule="exact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/>
          <w:sz w:val="28"/>
          <w:szCs w:val="28"/>
        </w:rPr>
        <w:t>注</w:t>
      </w:r>
      <w:r>
        <w:rPr>
          <w:rFonts w:ascii="仿宋_GB2312" w:eastAsia="仿宋_GB2312" w:hAnsi="黑体" w:cs="楷体_GB2312" w:hint="eastAsia"/>
          <w:sz w:val="28"/>
          <w:szCs w:val="28"/>
        </w:rPr>
        <w:t>：1</w:t>
      </w:r>
      <w:r>
        <w:rPr>
          <w:rFonts w:ascii="仿宋_GB2312" w:eastAsia="仿宋_GB2312" w:hAnsi="黑体" w:cs="楷体_GB2312"/>
          <w:sz w:val="28"/>
          <w:szCs w:val="28"/>
        </w:rPr>
        <w:t>.填报</w:t>
      </w:r>
      <w:r>
        <w:rPr>
          <w:rFonts w:ascii="仿宋_GB2312" w:eastAsia="仿宋_GB2312" w:hAnsi="黑体" w:cs="楷体_GB2312" w:hint="eastAsia"/>
          <w:sz w:val="28"/>
          <w:szCs w:val="28"/>
        </w:rPr>
        <w:t>“十三五”以来</w:t>
      </w:r>
      <w:r>
        <w:rPr>
          <w:rFonts w:ascii="仿宋_GB2312" w:eastAsia="仿宋_GB2312" w:hAnsi="黑体" w:cs="楷体_GB2312"/>
          <w:sz w:val="28"/>
          <w:szCs w:val="28"/>
        </w:rPr>
        <w:t>本校作为第一完成单位新增的教师教育类项目</w:t>
      </w:r>
      <w:r>
        <w:rPr>
          <w:rFonts w:ascii="仿宋_GB2312" w:eastAsia="仿宋_GB2312" w:hAnsi="黑体" w:cs="楷体_GB2312" w:hint="eastAsia"/>
          <w:sz w:val="28"/>
          <w:szCs w:val="28"/>
        </w:rPr>
        <w:t>。</w:t>
      </w:r>
    </w:p>
    <w:p w:rsidR="00A44228" w:rsidRDefault="00474F99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/>
          <w:sz w:val="28"/>
          <w:szCs w:val="28"/>
        </w:rPr>
        <w:t>2.项目类型包括</w:t>
      </w:r>
      <w:r>
        <w:rPr>
          <w:rFonts w:ascii="仿宋_GB2312" w:eastAsia="仿宋_GB2312" w:hAnsi="黑体" w:cs="楷体_GB2312" w:hint="eastAsia"/>
          <w:sz w:val="28"/>
          <w:szCs w:val="28"/>
        </w:rPr>
        <w:t>：平台类项目和非平台类项目。平台类项目包括专业、中心、基地、实验区等综合性项目；非平台类项目包括课程、教材等个人主持项目。</w:t>
      </w:r>
    </w:p>
    <w:p w:rsidR="00A44228" w:rsidRDefault="00474F99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 w:hint="eastAsia"/>
          <w:sz w:val="28"/>
          <w:szCs w:val="28"/>
        </w:rPr>
        <w:t>3</w:t>
      </w:r>
      <w:r>
        <w:rPr>
          <w:rFonts w:ascii="仿宋_GB2312" w:eastAsia="仿宋_GB2312" w:hAnsi="黑体" w:cs="楷体_GB2312"/>
          <w:sz w:val="28"/>
          <w:szCs w:val="28"/>
        </w:rPr>
        <w:t>.</w:t>
      </w:r>
      <w:r>
        <w:rPr>
          <w:rFonts w:ascii="仿宋_GB2312" w:eastAsia="仿宋_GB2312" w:hAnsi="黑体" w:cs="楷体_GB2312" w:hint="eastAsia"/>
          <w:sz w:val="28"/>
          <w:szCs w:val="28"/>
        </w:rPr>
        <w:t>项目类别包括：省级优势（特色）专业、省级实验教学示范中心、省级教师教育重点培养基地、</w:t>
      </w:r>
      <w:r w:rsidR="007C7255">
        <w:rPr>
          <w:rFonts w:ascii="仿宋_GB2312" w:eastAsia="仿宋_GB2312" w:hAnsi="黑体" w:cs="楷体_GB2312" w:hint="eastAsia"/>
          <w:sz w:val="28"/>
          <w:szCs w:val="28"/>
        </w:rPr>
        <w:t>省教师教育</w:t>
      </w:r>
      <w:r w:rsidR="009A136B">
        <w:rPr>
          <w:rFonts w:ascii="仿宋_GB2312" w:eastAsia="仿宋_GB2312" w:hAnsi="黑体" w:cs="楷体_GB2312" w:hint="eastAsia"/>
          <w:sz w:val="28"/>
          <w:szCs w:val="28"/>
        </w:rPr>
        <w:t>创新实验区</w:t>
      </w:r>
      <w:r>
        <w:rPr>
          <w:rFonts w:ascii="仿宋_GB2312" w:eastAsia="仿宋_GB2312" w:hAnsi="黑体" w:cs="楷体_GB2312" w:hint="eastAsia"/>
          <w:sz w:val="28"/>
          <w:szCs w:val="28"/>
        </w:rPr>
        <w:t>等平台类项目和省级精品在线开放课程、省级规划教材、精品教材、新形态教材等非平台类项目。</w:t>
      </w:r>
    </w:p>
    <w:p w:rsidR="00A44228" w:rsidRDefault="00474F99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 w:hint="eastAsia"/>
          <w:sz w:val="28"/>
          <w:szCs w:val="28"/>
        </w:rPr>
        <w:t>4</w:t>
      </w:r>
      <w:r>
        <w:rPr>
          <w:rFonts w:ascii="仿宋_GB2312" w:eastAsia="仿宋_GB2312" w:hAnsi="黑体" w:cs="楷体_GB2312"/>
          <w:sz w:val="28"/>
          <w:szCs w:val="28"/>
        </w:rPr>
        <w:t>.折合项目数为每个项目的系数之和</w:t>
      </w:r>
      <w:r>
        <w:rPr>
          <w:rFonts w:ascii="仿宋_GB2312" w:eastAsia="仿宋_GB2312" w:hAnsi="黑体" w:cs="楷体_GB2312" w:hint="eastAsia"/>
          <w:sz w:val="28"/>
          <w:szCs w:val="28"/>
        </w:rPr>
        <w:t>。</w:t>
      </w:r>
      <w:r>
        <w:rPr>
          <w:rFonts w:ascii="仿宋_GB2312" w:eastAsia="仿宋_GB2312" w:hAnsi="黑体" w:cs="楷体_GB2312"/>
          <w:sz w:val="28"/>
          <w:szCs w:val="28"/>
        </w:rPr>
        <w:t>平台类项目系数为</w:t>
      </w:r>
      <w:r>
        <w:rPr>
          <w:rFonts w:ascii="仿宋_GB2312" w:eastAsia="仿宋_GB2312" w:hAnsi="黑体" w:cs="楷体_GB2312" w:hint="eastAsia"/>
          <w:sz w:val="28"/>
          <w:szCs w:val="28"/>
        </w:rPr>
        <w:t>1，非平台类项目系数为0</w:t>
      </w:r>
      <w:r>
        <w:rPr>
          <w:rFonts w:ascii="仿宋_GB2312" w:eastAsia="仿宋_GB2312" w:hAnsi="黑体" w:cs="楷体_GB2312"/>
          <w:sz w:val="28"/>
          <w:szCs w:val="28"/>
        </w:rPr>
        <w:t>.4</w:t>
      </w:r>
      <w:r>
        <w:rPr>
          <w:rFonts w:ascii="仿宋_GB2312" w:eastAsia="仿宋_GB2312" w:hAnsi="黑体" w:cs="楷体_GB2312" w:hint="eastAsia"/>
          <w:sz w:val="28"/>
          <w:szCs w:val="28"/>
        </w:rPr>
        <w:t>。</w:t>
      </w:r>
    </w:p>
    <w:p w:rsidR="00A44228" w:rsidRDefault="00474F99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 w:hint="eastAsia"/>
          <w:sz w:val="28"/>
          <w:szCs w:val="28"/>
        </w:rPr>
        <w:t>5</w:t>
      </w:r>
      <w:r>
        <w:rPr>
          <w:rFonts w:ascii="仿宋_GB2312" w:eastAsia="仿宋_GB2312" w:hAnsi="黑体" w:cs="楷体_GB2312"/>
          <w:sz w:val="28"/>
          <w:szCs w:val="28"/>
        </w:rPr>
        <w:t>.另提供支撑材料</w:t>
      </w:r>
      <w:r>
        <w:rPr>
          <w:rFonts w:ascii="仿宋_GB2312" w:eastAsia="仿宋_GB2312" w:hAnsi="黑体" w:cs="楷体_GB2312" w:hint="eastAsia"/>
          <w:sz w:val="28"/>
          <w:szCs w:val="28"/>
        </w:rPr>
        <w:t>。</w:t>
      </w:r>
    </w:p>
    <w:p w:rsidR="00A44228" w:rsidRDefault="00A44228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</w:p>
    <w:p w:rsidR="00A44228" w:rsidRDefault="00A44228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</w:p>
    <w:p w:rsidR="00A44228" w:rsidRDefault="00A44228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</w:p>
    <w:p w:rsidR="00A44228" w:rsidRDefault="00474F99">
      <w:pPr>
        <w:pStyle w:val="af7"/>
        <w:spacing w:line="560" w:lineRule="exact"/>
        <w:ind w:firstLine="643"/>
        <w:jc w:val="left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/>
          <w:b/>
          <w:sz w:val="32"/>
          <w:szCs w:val="32"/>
        </w:rPr>
        <w:lastRenderedPageBreak/>
        <w:t>21.</w:t>
      </w:r>
      <w:r>
        <w:rPr>
          <w:rFonts w:ascii="仿宋_GB2312" w:eastAsia="仿宋_GB2312" w:hAnsi="Times New Roman" w:hint="eastAsia"/>
          <w:b/>
          <w:sz w:val="32"/>
          <w:szCs w:val="32"/>
        </w:rPr>
        <w:t>获国家级奖项</w:t>
      </w:r>
    </w:p>
    <w:tbl>
      <w:tblPr>
        <w:tblStyle w:val="aa"/>
        <w:tblW w:w="13914" w:type="dxa"/>
        <w:tblLayout w:type="fixed"/>
        <w:tblLook w:val="04A0"/>
      </w:tblPr>
      <w:tblGrid>
        <w:gridCol w:w="813"/>
        <w:gridCol w:w="1592"/>
        <w:gridCol w:w="2552"/>
        <w:gridCol w:w="2976"/>
        <w:gridCol w:w="2409"/>
        <w:gridCol w:w="1843"/>
        <w:gridCol w:w="1729"/>
      </w:tblGrid>
      <w:tr w:rsidR="00A44228">
        <w:tc>
          <w:tcPr>
            <w:tcW w:w="813" w:type="dxa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1592" w:type="dxa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奖项</w:t>
            </w: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类型</w:t>
            </w:r>
          </w:p>
        </w:tc>
        <w:tc>
          <w:tcPr>
            <w:tcW w:w="2552" w:type="dxa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奖项</w:t>
            </w: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类别</w:t>
            </w:r>
          </w:p>
        </w:tc>
        <w:tc>
          <w:tcPr>
            <w:tcW w:w="2976" w:type="dxa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奖项</w:t>
            </w: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名称</w:t>
            </w:r>
          </w:p>
        </w:tc>
        <w:tc>
          <w:tcPr>
            <w:tcW w:w="2409" w:type="dxa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发文单位</w:t>
            </w:r>
          </w:p>
        </w:tc>
        <w:tc>
          <w:tcPr>
            <w:tcW w:w="1843" w:type="dxa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发文时间</w:t>
            </w:r>
          </w:p>
        </w:tc>
        <w:tc>
          <w:tcPr>
            <w:tcW w:w="1729" w:type="dxa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折合项目数</w:t>
            </w:r>
          </w:p>
        </w:tc>
      </w:tr>
      <w:tr w:rsidR="00A44228">
        <w:tc>
          <w:tcPr>
            <w:tcW w:w="81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59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</w:tr>
      <w:tr w:rsidR="00A44228">
        <w:tc>
          <w:tcPr>
            <w:tcW w:w="81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59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</w:tr>
      <w:tr w:rsidR="00A44228">
        <w:tc>
          <w:tcPr>
            <w:tcW w:w="81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59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</w:tr>
      <w:tr w:rsidR="00A44228">
        <w:tc>
          <w:tcPr>
            <w:tcW w:w="81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59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</w:tr>
      <w:tr w:rsidR="00A44228">
        <w:tc>
          <w:tcPr>
            <w:tcW w:w="81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59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</w:tr>
      <w:tr w:rsidR="00A44228">
        <w:tc>
          <w:tcPr>
            <w:tcW w:w="81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59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</w:tr>
      <w:tr w:rsidR="00A44228">
        <w:tc>
          <w:tcPr>
            <w:tcW w:w="81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59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</w:tr>
      <w:tr w:rsidR="00A44228">
        <w:tc>
          <w:tcPr>
            <w:tcW w:w="81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59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</w:tr>
    </w:tbl>
    <w:p w:rsidR="00A44228" w:rsidRDefault="00474F99">
      <w:pPr>
        <w:spacing w:line="400" w:lineRule="exact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/>
          <w:sz w:val="28"/>
          <w:szCs w:val="28"/>
        </w:rPr>
        <w:t>注</w:t>
      </w:r>
      <w:r>
        <w:rPr>
          <w:rFonts w:ascii="仿宋_GB2312" w:eastAsia="仿宋_GB2312" w:hAnsi="黑体" w:cs="楷体_GB2312" w:hint="eastAsia"/>
          <w:sz w:val="28"/>
          <w:szCs w:val="28"/>
        </w:rPr>
        <w:t>：1</w:t>
      </w:r>
      <w:r>
        <w:rPr>
          <w:rFonts w:ascii="仿宋_GB2312" w:eastAsia="仿宋_GB2312" w:hAnsi="黑体" w:cs="楷体_GB2312"/>
          <w:sz w:val="28"/>
          <w:szCs w:val="28"/>
        </w:rPr>
        <w:t>.填报</w:t>
      </w:r>
      <w:r>
        <w:rPr>
          <w:rFonts w:ascii="仿宋_GB2312" w:eastAsia="仿宋_GB2312" w:hAnsi="黑体" w:cs="楷体_GB2312" w:hint="eastAsia"/>
          <w:sz w:val="28"/>
          <w:szCs w:val="28"/>
        </w:rPr>
        <w:t>“十三五”以来</w:t>
      </w:r>
      <w:r>
        <w:rPr>
          <w:rFonts w:ascii="仿宋_GB2312" w:eastAsia="仿宋_GB2312" w:hAnsi="黑体" w:cs="楷体_GB2312"/>
          <w:sz w:val="28"/>
          <w:szCs w:val="28"/>
        </w:rPr>
        <w:t>本校作为第一完成单位新增的奖项</w:t>
      </w:r>
      <w:r>
        <w:rPr>
          <w:rFonts w:ascii="仿宋_GB2312" w:eastAsia="仿宋_GB2312" w:hAnsi="黑体" w:cs="楷体_GB2312" w:hint="eastAsia"/>
          <w:sz w:val="28"/>
          <w:szCs w:val="28"/>
        </w:rPr>
        <w:t>，</w:t>
      </w:r>
      <w:r>
        <w:rPr>
          <w:rFonts w:ascii="仿宋_GB2312" w:eastAsia="仿宋_GB2312" w:hAnsi="黑体" w:cs="楷体_GB2312"/>
          <w:sz w:val="28"/>
          <w:szCs w:val="28"/>
        </w:rPr>
        <w:t>教学成果奖必须是教师教育相关内容</w:t>
      </w:r>
      <w:r>
        <w:rPr>
          <w:rFonts w:ascii="仿宋_GB2312" w:eastAsia="仿宋_GB2312" w:hAnsi="黑体" w:cs="楷体_GB2312" w:hint="eastAsia"/>
          <w:sz w:val="28"/>
          <w:szCs w:val="28"/>
        </w:rPr>
        <w:t>，</w:t>
      </w:r>
      <w:r>
        <w:rPr>
          <w:rFonts w:ascii="仿宋_GB2312" w:eastAsia="仿宋_GB2312" w:hAnsi="黑体" w:cs="楷体_GB2312"/>
          <w:sz w:val="28"/>
          <w:szCs w:val="28"/>
        </w:rPr>
        <w:t>个人获奖者必须是教师教育教师</w:t>
      </w:r>
      <w:r>
        <w:rPr>
          <w:rFonts w:ascii="仿宋_GB2312" w:eastAsia="仿宋_GB2312" w:hAnsi="黑体" w:cs="楷体_GB2312" w:hint="eastAsia"/>
          <w:sz w:val="28"/>
          <w:szCs w:val="28"/>
        </w:rPr>
        <w:t>。</w:t>
      </w:r>
    </w:p>
    <w:p w:rsidR="00A44228" w:rsidRDefault="00474F99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/>
          <w:sz w:val="28"/>
          <w:szCs w:val="28"/>
        </w:rPr>
        <w:t>2.</w:t>
      </w:r>
      <w:r>
        <w:rPr>
          <w:rFonts w:ascii="仿宋_GB2312" w:eastAsia="仿宋_GB2312" w:hAnsi="黑体" w:cs="楷体_GB2312" w:hint="eastAsia"/>
          <w:sz w:val="28"/>
          <w:szCs w:val="28"/>
        </w:rPr>
        <w:t>奖项</w:t>
      </w:r>
      <w:r>
        <w:rPr>
          <w:rFonts w:ascii="仿宋_GB2312" w:eastAsia="仿宋_GB2312" w:hAnsi="黑体" w:cs="楷体_GB2312"/>
          <w:sz w:val="28"/>
          <w:szCs w:val="28"/>
        </w:rPr>
        <w:t>类型包括</w:t>
      </w:r>
      <w:r>
        <w:rPr>
          <w:rFonts w:ascii="仿宋_GB2312" w:eastAsia="仿宋_GB2312" w:hAnsi="黑体" w:cs="楷体_GB2312" w:hint="eastAsia"/>
          <w:sz w:val="28"/>
          <w:szCs w:val="28"/>
        </w:rPr>
        <w:t>：集体奖项和个人奖项。</w:t>
      </w:r>
    </w:p>
    <w:p w:rsidR="00A44228" w:rsidRDefault="00474F99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 w:hint="eastAsia"/>
          <w:sz w:val="28"/>
          <w:szCs w:val="28"/>
        </w:rPr>
        <w:t>3</w:t>
      </w:r>
      <w:r>
        <w:rPr>
          <w:rFonts w:ascii="仿宋_GB2312" w:eastAsia="仿宋_GB2312" w:hAnsi="黑体" w:cs="楷体_GB2312"/>
          <w:sz w:val="28"/>
          <w:szCs w:val="28"/>
        </w:rPr>
        <w:t>.</w:t>
      </w:r>
      <w:r>
        <w:rPr>
          <w:rFonts w:ascii="仿宋_GB2312" w:eastAsia="仿宋_GB2312" w:hAnsi="黑体" w:cs="楷体_GB2312" w:hint="eastAsia"/>
          <w:sz w:val="28"/>
          <w:szCs w:val="28"/>
        </w:rPr>
        <w:t>奖项类别包括：国家级教学成果奖（高等教育、基础教育、职业教育）等集体奖项和国家级教学名师等个人奖项。其他获奖情况不纳入统计。</w:t>
      </w:r>
    </w:p>
    <w:p w:rsidR="00A44228" w:rsidRDefault="00474F99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 w:hint="eastAsia"/>
          <w:sz w:val="28"/>
          <w:szCs w:val="28"/>
        </w:rPr>
        <w:t>4</w:t>
      </w:r>
      <w:r>
        <w:rPr>
          <w:rFonts w:ascii="仿宋_GB2312" w:eastAsia="仿宋_GB2312" w:hAnsi="黑体" w:cs="楷体_GB2312"/>
          <w:sz w:val="28"/>
          <w:szCs w:val="28"/>
        </w:rPr>
        <w:t>.折合项目数为每个项目的系数之和</w:t>
      </w:r>
      <w:r>
        <w:rPr>
          <w:rFonts w:ascii="仿宋_GB2312" w:eastAsia="仿宋_GB2312" w:hAnsi="黑体" w:cs="楷体_GB2312" w:hint="eastAsia"/>
          <w:sz w:val="28"/>
          <w:szCs w:val="28"/>
        </w:rPr>
        <w:t>。集体</w:t>
      </w:r>
      <w:r>
        <w:rPr>
          <w:rFonts w:ascii="仿宋_GB2312" w:eastAsia="仿宋_GB2312" w:hAnsi="黑体" w:cs="楷体_GB2312"/>
          <w:sz w:val="28"/>
          <w:szCs w:val="28"/>
        </w:rPr>
        <w:t>奖项特等奖</w:t>
      </w:r>
      <w:r>
        <w:rPr>
          <w:rFonts w:ascii="仿宋_GB2312" w:eastAsia="仿宋_GB2312" w:hAnsi="黑体" w:cs="楷体_GB2312" w:hint="eastAsia"/>
          <w:sz w:val="28"/>
          <w:szCs w:val="28"/>
        </w:rPr>
        <w:t>、</w:t>
      </w:r>
      <w:r>
        <w:rPr>
          <w:rFonts w:ascii="仿宋_GB2312" w:eastAsia="仿宋_GB2312" w:hAnsi="黑体" w:cs="楷体_GB2312"/>
          <w:sz w:val="28"/>
          <w:szCs w:val="28"/>
        </w:rPr>
        <w:t>一等奖系数为</w:t>
      </w:r>
      <w:r>
        <w:rPr>
          <w:rFonts w:ascii="仿宋_GB2312" w:eastAsia="仿宋_GB2312" w:hAnsi="黑体" w:cs="楷体_GB2312" w:hint="eastAsia"/>
          <w:sz w:val="28"/>
          <w:szCs w:val="28"/>
        </w:rPr>
        <w:t>1，二等奖系数为0</w:t>
      </w:r>
      <w:r>
        <w:rPr>
          <w:rFonts w:ascii="仿宋_GB2312" w:eastAsia="仿宋_GB2312" w:hAnsi="黑体" w:cs="楷体_GB2312"/>
          <w:sz w:val="28"/>
          <w:szCs w:val="28"/>
        </w:rPr>
        <w:t>.75</w:t>
      </w:r>
      <w:r>
        <w:rPr>
          <w:rFonts w:ascii="仿宋_GB2312" w:eastAsia="仿宋_GB2312" w:hAnsi="黑体" w:cs="楷体_GB2312" w:hint="eastAsia"/>
          <w:sz w:val="28"/>
          <w:szCs w:val="28"/>
        </w:rPr>
        <w:t>；个人奖项</w:t>
      </w:r>
      <w:r>
        <w:rPr>
          <w:rFonts w:ascii="仿宋_GB2312" w:eastAsia="仿宋_GB2312" w:hAnsi="黑体" w:cs="楷体_GB2312"/>
          <w:sz w:val="28"/>
          <w:szCs w:val="28"/>
        </w:rPr>
        <w:t>特等奖</w:t>
      </w:r>
      <w:r>
        <w:rPr>
          <w:rFonts w:ascii="仿宋_GB2312" w:eastAsia="仿宋_GB2312" w:hAnsi="黑体" w:cs="楷体_GB2312" w:hint="eastAsia"/>
          <w:sz w:val="28"/>
          <w:szCs w:val="28"/>
        </w:rPr>
        <w:t>、</w:t>
      </w:r>
      <w:r>
        <w:rPr>
          <w:rFonts w:ascii="仿宋_GB2312" w:eastAsia="仿宋_GB2312" w:hAnsi="黑体" w:cs="楷体_GB2312"/>
          <w:sz w:val="28"/>
          <w:szCs w:val="28"/>
        </w:rPr>
        <w:t>一等奖系数为0.4</w:t>
      </w:r>
      <w:r>
        <w:rPr>
          <w:rFonts w:ascii="仿宋_GB2312" w:eastAsia="仿宋_GB2312" w:hAnsi="黑体" w:cs="楷体_GB2312" w:hint="eastAsia"/>
          <w:sz w:val="28"/>
          <w:szCs w:val="28"/>
        </w:rPr>
        <w:t>，二等奖系数为0</w:t>
      </w:r>
      <w:r>
        <w:rPr>
          <w:rFonts w:ascii="仿宋_GB2312" w:eastAsia="仿宋_GB2312" w:hAnsi="黑体" w:cs="楷体_GB2312"/>
          <w:sz w:val="28"/>
          <w:szCs w:val="28"/>
        </w:rPr>
        <w:t>.3</w:t>
      </w:r>
      <w:r>
        <w:rPr>
          <w:rFonts w:ascii="仿宋_GB2312" w:eastAsia="仿宋_GB2312" w:hAnsi="黑体" w:cs="楷体_GB2312" w:hint="eastAsia"/>
          <w:sz w:val="28"/>
          <w:szCs w:val="28"/>
        </w:rPr>
        <w:t>。</w:t>
      </w:r>
    </w:p>
    <w:p w:rsidR="00A44228" w:rsidRDefault="00474F99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 w:hint="eastAsia"/>
          <w:sz w:val="28"/>
          <w:szCs w:val="28"/>
        </w:rPr>
        <w:t>5</w:t>
      </w:r>
      <w:r>
        <w:rPr>
          <w:rFonts w:ascii="仿宋_GB2312" w:eastAsia="仿宋_GB2312" w:hAnsi="黑体" w:cs="楷体_GB2312"/>
          <w:sz w:val="28"/>
          <w:szCs w:val="28"/>
        </w:rPr>
        <w:t>.另提供支撑材料</w:t>
      </w:r>
      <w:r>
        <w:rPr>
          <w:rFonts w:ascii="仿宋_GB2312" w:eastAsia="仿宋_GB2312" w:hAnsi="黑体" w:cs="楷体_GB2312" w:hint="eastAsia"/>
          <w:sz w:val="28"/>
          <w:szCs w:val="28"/>
        </w:rPr>
        <w:t>。</w:t>
      </w:r>
    </w:p>
    <w:p w:rsidR="00A44228" w:rsidRDefault="00A44228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</w:p>
    <w:p w:rsidR="00A44228" w:rsidRDefault="00474F99">
      <w:pPr>
        <w:pStyle w:val="af7"/>
        <w:spacing w:line="560" w:lineRule="exact"/>
        <w:ind w:firstLine="643"/>
        <w:jc w:val="left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/>
          <w:b/>
          <w:sz w:val="32"/>
          <w:szCs w:val="32"/>
        </w:rPr>
        <w:lastRenderedPageBreak/>
        <w:t>22.</w:t>
      </w:r>
      <w:r>
        <w:rPr>
          <w:rFonts w:ascii="仿宋_GB2312" w:eastAsia="仿宋_GB2312" w:hAnsi="Times New Roman" w:hint="eastAsia"/>
          <w:b/>
          <w:sz w:val="32"/>
          <w:szCs w:val="32"/>
        </w:rPr>
        <w:t>获省级奖项</w:t>
      </w:r>
    </w:p>
    <w:tbl>
      <w:tblPr>
        <w:tblStyle w:val="aa"/>
        <w:tblW w:w="13914" w:type="dxa"/>
        <w:tblLayout w:type="fixed"/>
        <w:tblLook w:val="04A0"/>
      </w:tblPr>
      <w:tblGrid>
        <w:gridCol w:w="813"/>
        <w:gridCol w:w="1592"/>
        <w:gridCol w:w="2552"/>
        <w:gridCol w:w="2976"/>
        <w:gridCol w:w="2409"/>
        <w:gridCol w:w="1843"/>
        <w:gridCol w:w="1729"/>
      </w:tblGrid>
      <w:tr w:rsidR="00A44228">
        <w:tc>
          <w:tcPr>
            <w:tcW w:w="813" w:type="dxa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1592" w:type="dxa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奖项</w:t>
            </w: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类型</w:t>
            </w:r>
          </w:p>
        </w:tc>
        <w:tc>
          <w:tcPr>
            <w:tcW w:w="2552" w:type="dxa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奖项</w:t>
            </w: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类别</w:t>
            </w:r>
          </w:p>
        </w:tc>
        <w:tc>
          <w:tcPr>
            <w:tcW w:w="2976" w:type="dxa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奖项</w:t>
            </w: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名称</w:t>
            </w:r>
          </w:p>
        </w:tc>
        <w:tc>
          <w:tcPr>
            <w:tcW w:w="2409" w:type="dxa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发文单位</w:t>
            </w:r>
          </w:p>
        </w:tc>
        <w:tc>
          <w:tcPr>
            <w:tcW w:w="1843" w:type="dxa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发文时间</w:t>
            </w:r>
          </w:p>
        </w:tc>
        <w:tc>
          <w:tcPr>
            <w:tcW w:w="1729" w:type="dxa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折合项目数</w:t>
            </w:r>
          </w:p>
        </w:tc>
      </w:tr>
      <w:tr w:rsidR="00A44228">
        <w:tc>
          <w:tcPr>
            <w:tcW w:w="81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59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</w:tr>
      <w:tr w:rsidR="00A44228">
        <w:tc>
          <w:tcPr>
            <w:tcW w:w="81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59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</w:tr>
      <w:tr w:rsidR="00A44228">
        <w:tc>
          <w:tcPr>
            <w:tcW w:w="81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59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</w:tr>
      <w:tr w:rsidR="00A44228">
        <w:tc>
          <w:tcPr>
            <w:tcW w:w="81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59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</w:tr>
      <w:tr w:rsidR="00A44228">
        <w:tc>
          <w:tcPr>
            <w:tcW w:w="81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59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</w:tr>
      <w:tr w:rsidR="00A44228">
        <w:tc>
          <w:tcPr>
            <w:tcW w:w="81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59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</w:tr>
      <w:tr w:rsidR="00A44228">
        <w:tc>
          <w:tcPr>
            <w:tcW w:w="81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59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</w:tr>
      <w:tr w:rsidR="00A44228">
        <w:tc>
          <w:tcPr>
            <w:tcW w:w="81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59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</w:tr>
    </w:tbl>
    <w:p w:rsidR="00A44228" w:rsidRDefault="00474F99">
      <w:pPr>
        <w:spacing w:line="400" w:lineRule="exact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/>
          <w:sz w:val="28"/>
          <w:szCs w:val="28"/>
        </w:rPr>
        <w:t>注</w:t>
      </w:r>
      <w:r>
        <w:rPr>
          <w:rFonts w:ascii="仿宋_GB2312" w:eastAsia="仿宋_GB2312" w:hAnsi="黑体" w:cs="楷体_GB2312" w:hint="eastAsia"/>
          <w:sz w:val="28"/>
          <w:szCs w:val="28"/>
        </w:rPr>
        <w:t>：1</w:t>
      </w:r>
      <w:r>
        <w:rPr>
          <w:rFonts w:ascii="仿宋_GB2312" w:eastAsia="仿宋_GB2312" w:hAnsi="黑体" w:cs="楷体_GB2312"/>
          <w:sz w:val="28"/>
          <w:szCs w:val="28"/>
        </w:rPr>
        <w:t>.填报</w:t>
      </w:r>
      <w:r>
        <w:rPr>
          <w:rFonts w:ascii="仿宋_GB2312" w:eastAsia="仿宋_GB2312" w:hAnsi="黑体" w:cs="楷体_GB2312" w:hint="eastAsia"/>
          <w:sz w:val="28"/>
          <w:szCs w:val="28"/>
        </w:rPr>
        <w:t>“十三五”以来</w:t>
      </w:r>
      <w:r>
        <w:rPr>
          <w:rFonts w:ascii="仿宋_GB2312" w:eastAsia="仿宋_GB2312" w:hAnsi="黑体" w:cs="楷体_GB2312"/>
          <w:sz w:val="28"/>
          <w:szCs w:val="28"/>
        </w:rPr>
        <w:t>本校作为第一完成单位新增的奖项</w:t>
      </w:r>
      <w:r>
        <w:rPr>
          <w:rFonts w:ascii="仿宋_GB2312" w:eastAsia="仿宋_GB2312" w:hAnsi="黑体" w:cs="楷体_GB2312" w:hint="eastAsia"/>
          <w:sz w:val="28"/>
          <w:szCs w:val="28"/>
        </w:rPr>
        <w:t>，</w:t>
      </w:r>
      <w:r>
        <w:rPr>
          <w:rFonts w:ascii="仿宋_GB2312" w:eastAsia="仿宋_GB2312" w:hAnsi="黑体" w:cs="楷体_GB2312"/>
          <w:sz w:val="28"/>
          <w:szCs w:val="28"/>
        </w:rPr>
        <w:t>教学成果奖必须是教师教育相关内容</w:t>
      </w:r>
      <w:r>
        <w:rPr>
          <w:rFonts w:ascii="仿宋_GB2312" w:eastAsia="仿宋_GB2312" w:hAnsi="黑体" w:cs="楷体_GB2312" w:hint="eastAsia"/>
          <w:sz w:val="28"/>
          <w:szCs w:val="28"/>
        </w:rPr>
        <w:t>，</w:t>
      </w:r>
      <w:r>
        <w:rPr>
          <w:rFonts w:ascii="仿宋_GB2312" w:eastAsia="仿宋_GB2312" w:hAnsi="黑体" w:cs="楷体_GB2312"/>
          <w:sz w:val="28"/>
          <w:szCs w:val="28"/>
        </w:rPr>
        <w:t>个人获奖者必须是教师教育教师</w:t>
      </w:r>
      <w:r>
        <w:rPr>
          <w:rFonts w:ascii="仿宋_GB2312" w:eastAsia="仿宋_GB2312" w:hAnsi="黑体" w:cs="楷体_GB2312" w:hint="eastAsia"/>
          <w:sz w:val="28"/>
          <w:szCs w:val="28"/>
        </w:rPr>
        <w:t>。</w:t>
      </w:r>
    </w:p>
    <w:p w:rsidR="00A44228" w:rsidRDefault="00474F99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/>
          <w:sz w:val="28"/>
          <w:szCs w:val="28"/>
        </w:rPr>
        <w:t>2.</w:t>
      </w:r>
      <w:r>
        <w:rPr>
          <w:rFonts w:ascii="仿宋_GB2312" w:eastAsia="仿宋_GB2312" w:hAnsi="黑体" w:cs="楷体_GB2312" w:hint="eastAsia"/>
          <w:sz w:val="28"/>
          <w:szCs w:val="28"/>
        </w:rPr>
        <w:t>奖项</w:t>
      </w:r>
      <w:r>
        <w:rPr>
          <w:rFonts w:ascii="仿宋_GB2312" w:eastAsia="仿宋_GB2312" w:hAnsi="黑体" w:cs="楷体_GB2312"/>
          <w:sz w:val="28"/>
          <w:szCs w:val="28"/>
        </w:rPr>
        <w:t>类型包括</w:t>
      </w:r>
      <w:r>
        <w:rPr>
          <w:rFonts w:ascii="仿宋_GB2312" w:eastAsia="仿宋_GB2312" w:hAnsi="黑体" w:cs="楷体_GB2312" w:hint="eastAsia"/>
          <w:sz w:val="28"/>
          <w:szCs w:val="28"/>
        </w:rPr>
        <w:t>：集体奖项和个人奖项。</w:t>
      </w:r>
    </w:p>
    <w:p w:rsidR="00A44228" w:rsidRDefault="00474F99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 w:hint="eastAsia"/>
          <w:sz w:val="28"/>
          <w:szCs w:val="28"/>
        </w:rPr>
        <w:t>3</w:t>
      </w:r>
      <w:r>
        <w:rPr>
          <w:rFonts w:ascii="仿宋_GB2312" w:eastAsia="仿宋_GB2312" w:hAnsi="黑体" w:cs="楷体_GB2312"/>
          <w:sz w:val="28"/>
          <w:szCs w:val="28"/>
        </w:rPr>
        <w:t>.</w:t>
      </w:r>
      <w:r>
        <w:rPr>
          <w:rFonts w:ascii="仿宋_GB2312" w:eastAsia="仿宋_GB2312" w:hAnsi="黑体" w:cs="楷体_GB2312" w:hint="eastAsia"/>
          <w:sz w:val="28"/>
          <w:szCs w:val="28"/>
        </w:rPr>
        <w:t>奖项类别包括：省级教学成果奖（高等教育、基础教育、职业教育）等集体奖项和省级教学名师、省级教坛新秀等个人奖项。其他获奖情况不纳入统计。</w:t>
      </w:r>
    </w:p>
    <w:p w:rsidR="00A44228" w:rsidRDefault="00474F99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 w:hint="eastAsia"/>
          <w:sz w:val="28"/>
          <w:szCs w:val="28"/>
        </w:rPr>
        <w:t>4</w:t>
      </w:r>
      <w:r>
        <w:rPr>
          <w:rFonts w:ascii="仿宋_GB2312" w:eastAsia="仿宋_GB2312" w:hAnsi="黑体" w:cs="楷体_GB2312"/>
          <w:sz w:val="28"/>
          <w:szCs w:val="28"/>
        </w:rPr>
        <w:t>.折合项目数为每个项目的系数之和</w:t>
      </w:r>
      <w:r>
        <w:rPr>
          <w:rFonts w:ascii="仿宋_GB2312" w:eastAsia="仿宋_GB2312" w:hAnsi="黑体" w:cs="楷体_GB2312" w:hint="eastAsia"/>
          <w:sz w:val="28"/>
          <w:szCs w:val="28"/>
        </w:rPr>
        <w:t>。集体</w:t>
      </w:r>
      <w:r>
        <w:rPr>
          <w:rFonts w:ascii="仿宋_GB2312" w:eastAsia="仿宋_GB2312" w:hAnsi="黑体" w:cs="楷体_GB2312"/>
          <w:sz w:val="28"/>
          <w:szCs w:val="28"/>
        </w:rPr>
        <w:t>奖项特等奖</w:t>
      </w:r>
      <w:r>
        <w:rPr>
          <w:rFonts w:ascii="仿宋_GB2312" w:eastAsia="仿宋_GB2312" w:hAnsi="黑体" w:cs="楷体_GB2312" w:hint="eastAsia"/>
          <w:sz w:val="28"/>
          <w:szCs w:val="28"/>
        </w:rPr>
        <w:t>、</w:t>
      </w:r>
      <w:r>
        <w:rPr>
          <w:rFonts w:ascii="仿宋_GB2312" w:eastAsia="仿宋_GB2312" w:hAnsi="黑体" w:cs="楷体_GB2312"/>
          <w:sz w:val="28"/>
          <w:szCs w:val="28"/>
        </w:rPr>
        <w:t>一等奖系数为</w:t>
      </w:r>
      <w:r>
        <w:rPr>
          <w:rFonts w:ascii="仿宋_GB2312" w:eastAsia="仿宋_GB2312" w:hAnsi="黑体" w:cs="楷体_GB2312" w:hint="eastAsia"/>
          <w:sz w:val="28"/>
          <w:szCs w:val="28"/>
        </w:rPr>
        <w:t>1，二等奖系数为0</w:t>
      </w:r>
      <w:r>
        <w:rPr>
          <w:rFonts w:ascii="仿宋_GB2312" w:eastAsia="仿宋_GB2312" w:hAnsi="黑体" w:cs="楷体_GB2312"/>
          <w:sz w:val="28"/>
          <w:szCs w:val="28"/>
        </w:rPr>
        <w:t>.75</w:t>
      </w:r>
      <w:r>
        <w:rPr>
          <w:rFonts w:ascii="仿宋_GB2312" w:eastAsia="仿宋_GB2312" w:hAnsi="黑体" w:cs="楷体_GB2312" w:hint="eastAsia"/>
          <w:sz w:val="28"/>
          <w:szCs w:val="28"/>
        </w:rPr>
        <w:t>；个人奖项</w:t>
      </w:r>
      <w:r>
        <w:rPr>
          <w:rFonts w:ascii="仿宋_GB2312" w:eastAsia="仿宋_GB2312" w:hAnsi="黑体" w:cs="楷体_GB2312"/>
          <w:sz w:val="28"/>
          <w:szCs w:val="28"/>
        </w:rPr>
        <w:t>特等奖</w:t>
      </w:r>
      <w:r>
        <w:rPr>
          <w:rFonts w:ascii="仿宋_GB2312" w:eastAsia="仿宋_GB2312" w:hAnsi="黑体" w:cs="楷体_GB2312" w:hint="eastAsia"/>
          <w:sz w:val="28"/>
          <w:szCs w:val="28"/>
        </w:rPr>
        <w:t>、</w:t>
      </w:r>
      <w:r>
        <w:rPr>
          <w:rFonts w:ascii="仿宋_GB2312" w:eastAsia="仿宋_GB2312" w:hAnsi="黑体" w:cs="楷体_GB2312"/>
          <w:sz w:val="28"/>
          <w:szCs w:val="28"/>
        </w:rPr>
        <w:t>一等奖系数为0.4</w:t>
      </w:r>
      <w:r>
        <w:rPr>
          <w:rFonts w:ascii="仿宋_GB2312" w:eastAsia="仿宋_GB2312" w:hAnsi="黑体" w:cs="楷体_GB2312" w:hint="eastAsia"/>
          <w:sz w:val="28"/>
          <w:szCs w:val="28"/>
        </w:rPr>
        <w:t>，二等奖系数为0</w:t>
      </w:r>
      <w:r>
        <w:rPr>
          <w:rFonts w:ascii="仿宋_GB2312" w:eastAsia="仿宋_GB2312" w:hAnsi="黑体" w:cs="楷体_GB2312"/>
          <w:sz w:val="28"/>
          <w:szCs w:val="28"/>
        </w:rPr>
        <w:t>.3</w:t>
      </w:r>
      <w:r>
        <w:rPr>
          <w:rFonts w:ascii="仿宋_GB2312" w:eastAsia="仿宋_GB2312" w:hAnsi="黑体" w:cs="楷体_GB2312" w:hint="eastAsia"/>
          <w:sz w:val="28"/>
          <w:szCs w:val="28"/>
        </w:rPr>
        <w:t>。</w:t>
      </w:r>
    </w:p>
    <w:p w:rsidR="00A44228" w:rsidRDefault="00474F99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 w:hint="eastAsia"/>
          <w:sz w:val="28"/>
          <w:szCs w:val="28"/>
        </w:rPr>
        <w:t>5</w:t>
      </w:r>
      <w:r>
        <w:rPr>
          <w:rFonts w:ascii="仿宋_GB2312" w:eastAsia="仿宋_GB2312" w:hAnsi="黑体" w:cs="楷体_GB2312"/>
          <w:sz w:val="28"/>
          <w:szCs w:val="28"/>
        </w:rPr>
        <w:t>.另提供支撑材料</w:t>
      </w:r>
      <w:r>
        <w:rPr>
          <w:rFonts w:ascii="仿宋_GB2312" w:eastAsia="仿宋_GB2312" w:hAnsi="黑体" w:cs="楷体_GB2312" w:hint="eastAsia"/>
          <w:sz w:val="28"/>
          <w:szCs w:val="28"/>
        </w:rPr>
        <w:t>。</w:t>
      </w:r>
    </w:p>
    <w:p w:rsidR="00A44228" w:rsidRDefault="00A44228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</w:p>
    <w:p w:rsidR="00A44228" w:rsidRDefault="00474F99">
      <w:pPr>
        <w:pStyle w:val="af7"/>
        <w:spacing w:line="560" w:lineRule="exact"/>
        <w:ind w:firstLine="643"/>
        <w:jc w:val="left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/>
          <w:b/>
          <w:sz w:val="32"/>
          <w:szCs w:val="32"/>
        </w:rPr>
        <w:lastRenderedPageBreak/>
        <w:t>23.</w:t>
      </w:r>
      <w:r>
        <w:rPr>
          <w:rFonts w:ascii="仿宋_GB2312" w:eastAsia="仿宋_GB2312" w:hAnsi="Times New Roman" w:hint="eastAsia"/>
          <w:b/>
          <w:sz w:val="32"/>
          <w:szCs w:val="32"/>
        </w:rPr>
        <w:t>开展高中复合型教师培养情况</w:t>
      </w:r>
    </w:p>
    <w:tbl>
      <w:tblPr>
        <w:tblStyle w:val="aa"/>
        <w:tblW w:w="1388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516"/>
        <w:gridCol w:w="2126"/>
        <w:gridCol w:w="1830"/>
        <w:gridCol w:w="1560"/>
        <w:gridCol w:w="1855"/>
      </w:tblGrid>
      <w:tr w:rsidR="00A44228">
        <w:tc>
          <w:tcPr>
            <w:tcW w:w="6516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开设辅修的中学师范类专业名称</w:t>
            </w:r>
          </w:p>
        </w:tc>
        <w:tc>
          <w:tcPr>
            <w:tcW w:w="2126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开设辅修的中学师范类专业数量</w:t>
            </w:r>
          </w:p>
        </w:tc>
        <w:tc>
          <w:tcPr>
            <w:tcW w:w="1830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实际辅修中学师范专业人数</w:t>
            </w:r>
          </w:p>
        </w:tc>
        <w:tc>
          <w:tcPr>
            <w:tcW w:w="1560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中学师范专业师范生数</w:t>
            </w:r>
          </w:p>
        </w:tc>
        <w:tc>
          <w:tcPr>
            <w:tcW w:w="1855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辅修</w:t>
            </w: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人数</w:t>
            </w: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比率</w:t>
            </w:r>
          </w:p>
        </w:tc>
      </w:tr>
      <w:tr w:rsidR="00A44228">
        <w:trPr>
          <w:trHeight w:val="647"/>
        </w:trPr>
        <w:tc>
          <w:tcPr>
            <w:tcW w:w="6516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</w:tr>
    </w:tbl>
    <w:p w:rsidR="00A44228" w:rsidRDefault="00474F99">
      <w:pPr>
        <w:spacing w:line="400" w:lineRule="exact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/>
          <w:sz w:val="28"/>
          <w:szCs w:val="28"/>
        </w:rPr>
        <w:t>注</w:t>
      </w:r>
      <w:r>
        <w:rPr>
          <w:rFonts w:ascii="仿宋_GB2312" w:eastAsia="仿宋_GB2312" w:hAnsi="黑体" w:cs="楷体_GB2312" w:hint="eastAsia"/>
          <w:sz w:val="28"/>
          <w:szCs w:val="28"/>
        </w:rPr>
        <w:t>：另提供相关辅修专业政策文件、辅修学生名单（表2</w:t>
      </w:r>
      <w:r>
        <w:rPr>
          <w:rFonts w:ascii="仿宋_GB2312" w:eastAsia="仿宋_GB2312" w:hAnsi="黑体" w:cs="楷体_GB2312"/>
          <w:sz w:val="28"/>
          <w:szCs w:val="28"/>
        </w:rPr>
        <w:t>3</w:t>
      </w:r>
      <w:r>
        <w:rPr>
          <w:rFonts w:ascii="仿宋_GB2312" w:eastAsia="仿宋_GB2312" w:hAnsi="黑体" w:cs="楷体_GB2312" w:hint="eastAsia"/>
          <w:sz w:val="28"/>
          <w:szCs w:val="28"/>
        </w:rPr>
        <w:t>）。</w:t>
      </w:r>
    </w:p>
    <w:p w:rsidR="00A44228" w:rsidRDefault="00A44228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</w:p>
    <w:p w:rsidR="00A44228" w:rsidRDefault="00A44228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</w:p>
    <w:p w:rsidR="00A44228" w:rsidRDefault="00474F99">
      <w:pPr>
        <w:pStyle w:val="af7"/>
        <w:spacing w:line="560" w:lineRule="exact"/>
        <w:ind w:firstLine="643"/>
        <w:jc w:val="left"/>
        <w:rPr>
          <w:rFonts w:ascii="楷体_GB2312" w:eastAsia="楷体_GB2312" w:hAnsi="Times New Roman"/>
          <w:b/>
          <w:sz w:val="32"/>
          <w:szCs w:val="32"/>
        </w:rPr>
      </w:pPr>
      <w:r>
        <w:rPr>
          <w:rFonts w:ascii="楷体_GB2312" w:eastAsia="楷体_GB2312" w:hAnsi="Times New Roman" w:hint="eastAsia"/>
          <w:b/>
          <w:sz w:val="32"/>
          <w:szCs w:val="32"/>
        </w:rPr>
        <w:t>（三）教育实践</w:t>
      </w:r>
    </w:p>
    <w:p w:rsidR="00A44228" w:rsidRDefault="00474F99">
      <w:pPr>
        <w:pStyle w:val="af7"/>
        <w:spacing w:line="560" w:lineRule="exact"/>
        <w:ind w:firstLine="643"/>
        <w:jc w:val="left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/>
          <w:b/>
          <w:sz w:val="32"/>
          <w:szCs w:val="32"/>
        </w:rPr>
        <w:t>24.</w:t>
      </w:r>
      <w:r>
        <w:rPr>
          <w:rFonts w:ascii="仿宋_GB2312" w:eastAsia="仿宋_GB2312" w:hAnsi="Times New Roman" w:hint="eastAsia"/>
          <w:b/>
          <w:sz w:val="32"/>
          <w:szCs w:val="32"/>
        </w:rPr>
        <w:t>“三习”制度</w:t>
      </w:r>
    </w:p>
    <w:p w:rsidR="00A44228" w:rsidRDefault="00474F99">
      <w:pPr>
        <w:spacing w:line="400" w:lineRule="exact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 w:hint="eastAsia"/>
          <w:sz w:val="28"/>
          <w:szCs w:val="28"/>
        </w:rPr>
        <w:t>注：另提供“三习”制度执行情况定性材料（不超过1000字）、“三习”制度政策文件。</w:t>
      </w:r>
    </w:p>
    <w:p w:rsidR="00A44228" w:rsidRDefault="00A44228">
      <w:pPr>
        <w:spacing w:line="400" w:lineRule="exact"/>
        <w:rPr>
          <w:rFonts w:ascii="仿宋_GB2312" w:eastAsia="仿宋_GB2312" w:hAnsi="黑体" w:cs="楷体_GB2312"/>
          <w:sz w:val="28"/>
          <w:szCs w:val="28"/>
        </w:rPr>
      </w:pPr>
    </w:p>
    <w:p w:rsidR="00A44228" w:rsidRDefault="00474F99">
      <w:pPr>
        <w:pStyle w:val="af7"/>
        <w:spacing w:line="560" w:lineRule="exact"/>
        <w:ind w:firstLine="643"/>
        <w:jc w:val="left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/>
          <w:b/>
          <w:sz w:val="32"/>
          <w:szCs w:val="32"/>
        </w:rPr>
        <w:t>25.</w:t>
      </w:r>
      <w:r>
        <w:rPr>
          <w:rFonts w:ascii="仿宋_GB2312" w:eastAsia="仿宋_GB2312" w:hAnsi="Times New Roman" w:hint="eastAsia"/>
          <w:b/>
          <w:sz w:val="32"/>
          <w:szCs w:val="32"/>
        </w:rPr>
        <w:t>经费投入</w:t>
      </w:r>
    </w:p>
    <w:tbl>
      <w:tblPr>
        <w:tblStyle w:val="aa"/>
        <w:tblW w:w="13887" w:type="dxa"/>
        <w:tblLayout w:type="fixed"/>
        <w:tblLook w:val="04A0"/>
      </w:tblPr>
      <w:tblGrid>
        <w:gridCol w:w="4248"/>
        <w:gridCol w:w="3261"/>
        <w:gridCol w:w="3465"/>
        <w:gridCol w:w="2913"/>
      </w:tblGrid>
      <w:tr w:rsidR="00A44228">
        <w:trPr>
          <w:trHeight w:val="552"/>
        </w:trPr>
        <w:tc>
          <w:tcPr>
            <w:tcW w:w="4248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师范生教育实践经费总数</w:t>
            </w: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（元）</w:t>
            </w:r>
          </w:p>
        </w:tc>
        <w:tc>
          <w:tcPr>
            <w:tcW w:w="3261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在校本专科师范生人数</w:t>
            </w:r>
          </w:p>
        </w:tc>
        <w:tc>
          <w:tcPr>
            <w:tcW w:w="3465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生均教育实践经费</w:t>
            </w: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（元）</w:t>
            </w:r>
          </w:p>
        </w:tc>
        <w:tc>
          <w:tcPr>
            <w:tcW w:w="2913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自评得分</w:t>
            </w:r>
          </w:p>
        </w:tc>
      </w:tr>
      <w:tr w:rsidR="00A44228">
        <w:trPr>
          <w:trHeight w:val="552"/>
        </w:trPr>
        <w:tc>
          <w:tcPr>
            <w:tcW w:w="4248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3465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913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</w:tr>
    </w:tbl>
    <w:p w:rsidR="00A44228" w:rsidRDefault="00474F99">
      <w:pPr>
        <w:spacing w:line="400" w:lineRule="exact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 w:hint="eastAsia"/>
          <w:sz w:val="28"/>
          <w:szCs w:val="28"/>
        </w:rPr>
        <w:t>注：师范生教育实践经费：是指高校师范生培养中的用于组织教育见习、教育实习和教育研习等方面的支出，包括校外教师指导费、培训费、学生和带队教师的差旅费、学生保险费、学生见习实习补贴、优秀实习生奖励经费、教师发展学校建设经费、用于实践的设备购置费、印刷费、通讯费。另提供学校经费下拨文件等支撑材料。</w:t>
      </w:r>
    </w:p>
    <w:p w:rsidR="00A44228" w:rsidRDefault="00474F99">
      <w:pPr>
        <w:pStyle w:val="af7"/>
        <w:spacing w:line="560" w:lineRule="exact"/>
        <w:ind w:firstLine="643"/>
        <w:jc w:val="left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/>
          <w:b/>
          <w:sz w:val="32"/>
          <w:szCs w:val="32"/>
        </w:rPr>
        <w:lastRenderedPageBreak/>
        <w:t>26.</w:t>
      </w:r>
      <w:r>
        <w:rPr>
          <w:rFonts w:ascii="仿宋_GB2312" w:eastAsia="仿宋_GB2312" w:hAnsi="Times New Roman" w:hint="eastAsia"/>
          <w:b/>
          <w:sz w:val="32"/>
          <w:szCs w:val="32"/>
        </w:rPr>
        <w:t>时间保证</w:t>
      </w:r>
    </w:p>
    <w:tbl>
      <w:tblPr>
        <w:tblStyle w:val="aa"/>
        <w:tblW w:w="1388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980"/>
        <w:gridCol w:w="1984"/>
        <w:gridCol w:w="1985"/>
        <w:gridCol w:w="2977"/>
        <w:gridCol w:w="3402"/>
        <w:gridCol w:w="1559"/>
      </w:tblGrid>
      <w:tr w:rsidR="00A44228">
        <w:trPr>
          <w:trHeight w:val="594"/>
        </w:trPr>
        <w:tc>
          <w:tcPr>
            <w:tcW w:w="1980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教育见习周数</w:t>
            </w:r>
          </w:p>
        </w:tc>
        <w:tc>
          <w:tcPr>
            <w:tcW w:w="1984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教育实习周数</w:t>
            </w:r>
          </w:p>
        </w:tc>
        <w:tc>
          <w:tcPr>
            <w:tcW w:w="1985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教育研习周数</w:t>
            </w:r>
          </w:p>
        </w:tc>
        <w:tc>
          <w:tcPr>
            <w:tcW w:w="2977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“三习”实践合计周数</w:t>
            </w:r>
          </w:p>
        </w:tc>
        <w:tc>
          <w:tcPr>
            <w:tcW w:w="3402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教育实习平均授课课时数</w:t>
            </w:r>
          </w:p>
        </w:tc>
        <w:tc>
          <w:tcPr>
            <w:tcW w:w="1559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自评得分</w:t>
            </w:r>
          </w:p>
        </w:tc>
      </w:tr>
      <w:tr w:rsidR="00A44228">
        <w:trPr>
          <w:trHeight w:val="594"/>
        </w:trPr>
        <w:tc>
          <w:tcPr>
            <w:tcW w:w="1980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</w:tr>
    </w:tbl>
    <w:p w:rsidR="00A44228" w:rsidRDefault="00474F99">
      <w:pPr>
        <w:spacing w:line="400" w:lineRule="exact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 w:hint="eastAsia"/>
          <w:sz w:val="28"/>
          <w:szCs w:val="28"/>
        </w:rPr>
        <w:t>注：另提供“三习”时间的政策文件，师范生教育实习的时间安排表（表2</w:t>
      </w:r>
      <w:r>
        <w:rPr>
          <w:rFonts w:ascii="仿宋_GB2312" w:eastAsia="仿宋_GB2312" w:hAnsi="黑体" w:cs="楷体_GB2312"/>
          <w:sz w:val="28"/>
          <w:szCs w:val="28"/>
        </w:rPr>
        <w:t>6</w:t>
      </w:r>
      <w:r>
        <w:rPr>
          <w:rFonts w:ascii="仿宋_GB2312" w:eastAsia="仿宋_GB2312" w:hAnsi="黑体" w:cs="楷体_GB2312" w:hint="eastAsia"/>
          <w:sz w:val="28"/>
          <w:szCs w:val="28"/>
        </w:rPr>
        <w:t>-</w:t>
      </w:r>
      <w:r>
        <w:rPr>
          <w:rFonts w:ascii="仿宋_GB2312" w:eastAsia="仿宋_GB2312" w:hAnsi="黑体" w:cs="楷体_GB2312"/>
          <w:sz w:val="28"/>
          <w:szCs w:val="28"/>
        </w:rPr>
        <w:t>1</w:t>
      </w:r>
      <w:r>
        <w:rPr>
          <w:rFonts w:ascii="仿宋_GB2312" w:eastAsia="仿宋_GB2312" w:hAnsi="黑体" w:cs="楷体_GB2312" w:hint="eastAsia"/>
          <w:sz w:val="28"/>
          <w:szCs w:val="28"/>
        </w:rPr>
        <w:t>）、师范生教育实习情况一览表（表2</w:t>
      </w:r>
      <w:r>
        <w:rPr>
          <w:rFonts w:ascii="仿宋_GB2312" w:eastAsia="仿宋_GB2312" w:hAnsi="黑体" w:cs="楷体_GB2312"/>
          <w:sz w:val="28"/>
          <w:szCs w:val="28"/>
        </w:rPr>
        <w:t>6</w:t>
      </w:r>
      <w:r>
        <w:rPr>
          <w:rFonts w:ascii="仿宋_GB2312" w:eastAsia="仿宋_GB2312" w:hAnsi="黑体" w:cs="楷体_GB2312" w:hint="eastAsia"/>
          <w:sz w:val="28"/>
          <w:szCs w:val="28"/>
        </w:rPr>
        <w:t>-</w:t>
      </w:r>
      <w:r>
        <w:rPr>
          <w:rFonts w:ascii="仿宋_GB2312" w:eastAsia="仿宋_GB2312" w:hAnsi="黑体" w:cs="楷体_GB2312"/>
          <w:sz w:val="28"/>
          <w:szCs w:val="28"/>
        </w:rPr>
        <w:t>2</w:t>
      </w:r>
      <w:r>
        <w:rPr>
          <w:rFonts w:ascii="仿宋_GB2312" w:eastAsia="仿宋_GB2312" w:hAnsi="黑体" w:cs="楷体_GB2312" w:hint="eastAsia"/>
          <w:sz w:val="28"/>
          <w:szCs w:val="28"/>
        </w:rPr>
        <w:t>）。</w:t>
      </w:r>
    </w:p>
    <w:p w:rsidR="00A44228" w:rsidRDefault="00A44228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</w:p>
    <w:p w:rsidR="00A44228" w:rsidRDefault="00474F99">
      <w:pPr>
        <w:pStyle w:val="af7"/>
        <w:spacing w:line="560" w:lineRule="exact"/>
        <w:ind w:firstLine="643"/>
        <w:jc w:val="left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/>
          <w:b/>
          <w:sz w:val="32"/>
          <w:szCs w:val="32"/>
        </w:rPr>
        <w:t>27.</w:t>
      </w:r>
      <w:r>
        <w:rPr>
          <w:rFonts w:ascii="仿宋_GB2312" w:eastAsia="仿宋_GB2312" w:hAnsi="Times New Roman" w:hint="eastAsia"/>
          <w:b/>
          <w:sz w:val="32"/>
          <w:szCs w:val="32"/>
        </w:rPr>
        <w:t>实践学校</w:t>
      </w:r>
    </w:p>
    <w:tbl>
      <w:tblPr>
        <w:tblStyle w:val="aa"/>
        <w:tblW w:w="13887" w:type="dxa"/>
        <w:tblLayout w:type="fixed"/>
        <w:tblLook w:val="04A0"/>
      </w:tblPr>
      <w:tblGrid>
        <w:gridCol w:w="3964"/>
        <w:gridCol w:w="3545"/>
        <w:gridCol w:w="3465"/>
        <w:gridCol w:w="2913"/>
      </w:tblGrid>
      <w:tr w:rsidR="00A44228">
        <w:trPr>
          <w:trHeight w:val="552"/>
        </w:trPr>
        <w:tc>
          <w:tcPr>
            <w:tcW w:w="3964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师范类专业在省内教育实习的</w:t>
            </w: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br/>
              <w:t>人数</w:t>
            </w:r>
          </w:p>
        </w:tc>
        <w:tc>
          <w:tcPr>
            <w:tcW w:w="3545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其中</w:t>
            </w: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在教师发展学校实习的</w:t>
            </w: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师范</w:t>
            </w: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生人数</w:t>
            </w:r>
          </w:p>
        </w:tc>
        <w:tc>
          <w:tcPr>
            <w:tcW w:w="3465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在</w:t>
            </w: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教师发展学校实习的学生比率</w:t>
            </w:r>
          </w:p>
        </w:tc>
        <w:tc>
          <w:tcPr>
            <w:tcW w:w="2913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自评得分</w:t>
            </w:r>
          </w:p>
        </w:tc>
      </w:tr>
      <w:tr w:rsidR="00A44228">
        <w:trPr>
          <w:trHeight w:val="552"/>
        </w:trPr>
        <w:tc>
          <w:tcPr>
            <w:tcW w:w="3964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3465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913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</w:tr>
    </w:tbl>
    <w:p w:rsidR="00A44228" w:rsidRDefault="00474F99">
      <w:pPr>
        <w:spacing w:line="400" w:lineRule="exact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 w:hint="eastAsia"/>
          <w:sz w:val="28"/>
          <w:szCs w:val="28"/>
        </w:rPr>
        <w:t>注：教师发展学校以教育厅公布文件（备案）为准。</w:t>
      </w:r>
      <w:bookmarkStart w:id="0" w:name="_GoBack"/>
      <w:bookmarkEnd w:id="0"/>
    </w:p>
    <w:p w:rsidR="00A44228" w:rsidRDefault="00A44228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</w:p>
    <w:p w:rsidR="00A44228" w:rsidRDefault="00474F99">
      <w:pPr>
        <w:pStyle w:val="af7"/>
        <w:spacing w:line="560" w:lineRule="exact"/>
        <w:ind w:firstLine="643"/>
        <w:jc w:val="left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/>
          <w:b/>
          <w:sz w:val="32"/>
          <w:szCs w:val="32"/>
        </w:rPr>
        <w:t>28.</w:t>
      </w:r>
      <w:r>
        <w:rPr>
          <w:rFonts w:ascii="仿宋_GB2312" w:eastAsia="仿宋_GB2312" w:hAnsi="Times New Roman" w:hint="eastAsia"/>
          <w:b/>
          <w:sz w:val="32"/>
          <w:szCs w:val="32"/>
        </w:rPr>
        <w:t>教师发展学校数量/师范生人数</w:t>
      </w:r>
    </w:p>
    <w:tbl>
      <w:tblPr>
        <w:tblStyle w:val="aa"/>
        <w:tblW w:w="13887" w:type="dxa"/>
        <w:tblLayout w:type="fixed"/>
        <w:tblLook w:val="04A0"/>
      </w:tblPr>
      <w:tblGrid>
        <w:gridCol w:w="3964"/>
        <w:gridCol w:w="3545"/>
        <w:gridCol w:w="3465"/>
        <w:gridCol w:w="2913"/>
      </w:tblGrid>
      <w:tr w:rsidR="00A44228">
        <w:trPr>
          <w:trHeight w:val="552"/>
        </w:trPr>
        <w:tc>
          <w:tcPr>
            <w:tcW w:w="3964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共建的教师发展学校数量</w:t>
            </w:r>
          </w:p>
        </w:tc>
        <w:tc>
          <w:tcPr>
            <w:tcW w:w="3545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本专科</w:t>
            </w: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师范生</w:t>
            </w: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人数</w:t>
            </w:r>
          </w:p>
        </w:tc>
        <w:tc>
          <w:tcPr>
            <w:tcW w:w="3465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生均教师发展学校数量</w:t>
            </w:r>
          </w:p>
        </w:tc>
        <w:tc>
          <w:tcPr>
            <w:tcW w:w="2913" w:type="dxa"/>
            <w:vAlign w:val="center"/>
          </w:tcPr>
          <w:p w:rsidR="00A44228" w:rsidRDefault="00474F99">
            <w:pPr>
              <w:spacing w:line="400" w:lineRule="exact"/>
              <w:jc w:val="center"/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/>
                <w:kern w:val="0"/>
                <w:sz w:val="28"/>
                <w:szCs w:val="28"/>
              </w:rPr>
              <w:t>自评得分</w:t>
            </w:r>
          </w:p>
        </w:tc>
      </w:tr>
      <w:tr w:rsidR="00A44228">
        <w:trPr>
          <w:trHeight w:val="552"/>
        </w:trPr>
        <w:tc>
          <w:tcPr>
            <w:tcW w:w="3964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3465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  <w:tc>
          <w:tcPr>
            <w:tcW w:w="2913" w:type="dxa"/>
            <w:vAlign w:val="center"/>
          </w:tcPr>
          <w:p w:rsidR="00A44228" w:rsidRDefault="00A44228">
            <w:pPr>
              <w:spacing w:line="400" w:lineRule="exact"/>
              <w:rPr>
                <w:rFonts w:ascii="仿宋_GB2312" w:eastAsia="仿宋_GB2312" w:hAnsi="黑体" w:cs="楷体_GB2312"/>
                <w:kern w:val="0"/>
                <w:sz w:val="28"/>
                <w:szCs w:val="28"/>
              </w:rPr>
            </w:pPr>
          </w:p>
        </w:tc>
      </w:tr>
    </w:tbl>
    <w:p w:rsidR="00A44228" w:rsidRDefault="00474F99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 w:hint="eastAsia"/>
          <w:sz w:val="28"/>
          <w:szCs w:val="28"/>
        </w:rPr>
        <w:t>注：教师发展学校以教育厅公布文件（备案）为准。</w:t>
      </w:r>
    </w:p>
    <w:p w:rsidR="00A44228" w:rsidRDefault="00474F99">
      <w:pPr>
        <w:pStyle w:val="af7"/>
        <w:spacing w:line="560" w:lineRule="exact"/>
        <w:ind w:firstLine="643"/>
        <w:jc w:val="left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/>
          <w:b/>
          <w:sz w:val="32"/>
          <w:szCs w:val="32"/>
        </w:rPr>
        <w:lastRenderedPageBreak/>
        <w:t>29.</w:t>
      </w:r>
      <w:r>
        <w:rPr>
          <w:rFonts w:ascii="仿宋_GB2312" w:eastAsia="仿宋_GB2312" w:hAnsi="Times New Roman" w:hint="eastAsia"/>
          <w:b/>
          <w:sz w:val="32"/>
          <w:szCs w:val="32"/>
        </w:rPr>
        <w:t>省级示范性教师发展学校数量</w:t>
      </w:r>
    </w:p>
    <w:p w:rsidR="00A44228" w:rsidRDefault="00474F99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/>
          <w:sz w:val="28"/>
          <w:szCs w:val="28"/>
        </w:rPr>
        <w:t>注</w:t>
      </w:r>
      <w:r>
        <w:rPr>
          <w:rFonts w:ascii="仿宋_GB2312" w:eastAsia="仿宋_GB2312" w:hAnsi="黑体" w:cs="楷体_GB2312" w:hint="eastAsia"/>
          <w:sz w:val="28"/>
          <w:szCs w:val="28"/>
        </w:rPr>
        <w:t>：</w:t>
      </w:r>
      <w:r>
        <w:rPr>
          <w:rFonts w:ascii="仿宋_GB2312" w:eastAsia="仿宋_GB2312" w:hAnsi="黑体" w:cs="楷体_GB2312"/>
          <w:sz w:val="28"/>
          <w:szCs w:val="28"/>
        </w:rPr>
        <w:t>由省教育厅提供数据</w:t>
      </w:r>
      <w:r>
        <w:rPr>
          <w:rFonts w:ascii="仿宋_GB2312" w:eastAsia="仿宋_GB2312" w:hAnsi="黑体" w:cs="楷体_GB2312" w:hint="eastAsia"/>
          <w:sz w:val="28"/>
          <w:szCs w:val="28"/>
        </w:rPr>
        <w:t>。</w:t>
      </w:r>
    </w:p>
    <w:p w:rsidR="00A44228" w:rsidRDefault="00A44228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</w:p>
    <w:p w:rsidR="00A44228" w:rsidRDefault="00A44228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</w:p>
    <w:p w:rsidR="00A44228" w:rsidRDefault="00474F99">
      <w:pPr>
        <w:pStyle w:val="af7"/>
        <w:spacing w:line="560" w:lineRule="exact"/>
        <w:ind w:firstLine="643"/>
        <w:jc w:val="left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/>
          <w:b/>
          <w:sz w:val="32"/>
          <w:szCs w:val="32"/>
        </w:rPr>
        <w:t>30.</w:t>
      </w:r>
      <w:r>
        <w:rPr>
          <w:rFonts w:hint="eastAsia"/>
        </w:rPr>
        <w:t xml:space="preserve"> </w:t>
      </w:r>
      <w:r>
        <w:rPr>
          <w:rFonts w:ascii="仿宋_GB2312" w:eastAsia="仿宋_GB2312" w:hAnsi="Times New Roman" w:hint="eastAsia"/>
          <w:b/>
          <w:sz w:val="32"/>
          <w:szCs w:val="32"/>
        </w:rPr>
        <w:t>教师发展学校等级评估情况</w:t>
      </w:r>
    </w:p>
    <w:p w:rsidR="00A44228" w:rsidRDefault="00474F99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/>
          <w:sz w:val="28"/>
          <w:szCs w:val="28"/>
        </w:rPr>
        <w:t>注</w:t>
      </w:r>
      <w:r>
        <w:rPr>
          <w:rFonts w:ascii="仿宋_GB2312" w:eastAsia="仿宋_GB2312" w:hAnsi="黑体" w:cs="楷体_GB2312" w:hint="eastAsia"/>
          <w:sz w:val="28"/>
          <w:szCs w:val="28"/>
        </w:rPr>
        <w:t>：</w:t>
      </w:r>
      <w:r>
        <w:rPr>
          <w:rFonts w:ascii="仿宋_GB2312" w:eastAsia="仿宋_GB2312" w:hAnsi="黑体" w:cs="楷体_GB2312"/>
          <w:sz w:val="28"/>
          <w:szCs w:val="28"/>
        </w:rPr>
        <w:t>由省</w:t>
      </w:r>
      <w:r w:rsidR="008402B3">
        <w:rPr>
          <w:rFonts w:ascii="仿宋_GB2312" w:eastAsia="仿宋_GB2312" w:hAnsi="黑体" w:cs="楷体_GB2312"/>
          <w:sz w:val="28"/>
          <w:szCs w:val="28"/>
        </w:rPr>
        <w:t>浙江省教育考试院</w:t>
      </w:r>
      <w:r>
        <w:rPr>
          <w:rFonts w:ascii="仿宋_GB2312" w:eastAsia="仿宋_GB2312" w:hAnsi="黑体" w:cs="楷体_GB2312"/>
          <w:sz w:val="28"/>
          <w:szCs w:val="28"/>
        </w:rPr>
        <w:t>提供数据</w:t>
      </w:r>
      <w:r>
        <w:rPr>
          <w:rFonts w:ascii="仿宋_GB2312" w:eastAsia="仿宋_GB2312" w:hAnsi="黑体" w:cs="楷体_GB2312" w:hint="eastAsia"/>
          <w:sz w:val="28"/>
          <w:szCs w:val="28"/>
        </w:rPr>
        <w:t>。</w:t>
      </w:r>
    </w:p>
    <w:p w:rsidR="00A44228" w:rsidRDefault="00A44228">
      <w:pPr>
        <w:tabs>
          <w:tab w:val="left" w:pos="1418"/>
        </w:tabs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A44228" w:rsidRDefault="00A44228">
      <w:pPr>
        <w:tabs>
          <w:tab w:val="left" w:pos="1418"/>
        </w:tabs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A44228" w:rsidRDefault="00474F99">
      <w:pPr>
        <w:tabs>
          <w:tab w:val="left" w:pos="1418"/>
        </w:tabs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三、加分因素</w:t>
      </w:r>
    </w:p>
    <w:p w:rsidR="00A44228" w:rsidRDefault="00474F99">
      <w:pPr>
        <w:pStyle w:val="af7"/>
        <w:spacing w:line="560" w:lineRule="exact"/>
        <w:ind w:firstLine="643"/>
        <w:jc w:val="left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3</w:t>
      </w:r>
      <w:r>
        <w:rPr>
          <w:rFonts w:ascii="仿宋_GB2312" w:eastAsia="仿宋_GB2312" w:hAnsi="Times New Roman"/>
          <w:b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ascii="仿宋_GB2312" w:eastAsia="仿宋_GB2312" w:hAnsi="Times New Roman" w:hint="eastAsia"/>
          <w:b/>
          <w:sz w:val="32"/>
          <w:szCs w:val="32"/>
        </w:rPr>
        <w:t>为全省师范生培养工作做出重大贡献或重大改革</w:t>
      </w:r>
    </w:p>
    <w:p w:rsidR="00A44228" w:rsidRDefault="00474F99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/>
          <w:sz w:val="28"/>
          <w:szCs w:val="28"/>
        </w:rPr>
        <w:t>注</w:t>
      </w:r>
      <w:r>
        <w:rPr>
          <w:rFonts w:ascii="仿宋_GB2312" w:eastAsia="仿宋_GB2312" w:hAnsi="黑体" w:cs="楷体_GB2312" w:hint="eastAsia"/>
          <w:sz w:val="28"/>
          <w:szCs w:val="28"/>
        </w:rPr>
        <w:t>：重大贡献指：原则上为师范生培养省级专家机构所在单位，并为全省师范生培养改革政策措施提供重要咨询。重大改革指：承担我省教师培养重大改革试点取得成效并在一定范围推广。另提供定性材料（不超过1000字）。</w:t>
      </w:r>
    </w:p>
    <w:p w:rsidR="00A44228" w:rsidRDefault="00474F99">
      <w:pPr>
        <w:widowControl/>
        <w:jc w:val="left"/>
        <w:rPr>
          <w:rFonts w:ascii="仿宋_GB2312" w:eastAsia="仿宋_GB2312" w:hAnsi="黑体" w:cs="楷体_GB2312"/>
          <w:sz w:val="28"/>
          <w:szCs w:val="28"/>
        </w:rPr>
      </w:pPr>
      <w:r>
        <w:rPr>
          <w:rFonts w:ascii="仿宋_GB2312" w:eastAsia="仿宋_GB2312" w:hAnsi="黑体" w:cs="楷体_GB2312"/>
          <w:sz w:val="28"/>
          <w:szCs w:val="28"/>
        </w:rPr>
        <w:br w:type="page"/>
      </w:r>
    </w:p>
    <w:p w:rsidR="00A44228" w:rsidRDefault="00A44228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  <w:sectPr w:rsidR="00A44228">
          <w:pgSz w:w="16838" w:h="11906" w:orient="landscape"/>
          <w:pgMar w:top="1800" w:right="1529" w:bottom="1800" w:left="1440" w:header="851" w:footer="992" w:gutter="0"/>
          <w:pgNumType w:fmt="numberInDash"/>
          <w:cols w:space="425"/>
          <w:docGrid w:type="lines" w:linePitch="312"/>
        </w:sectPr>
      </w:pPr>
    </w:p>
    <w:p w:rsidR="00A44228" w:rsidRDefault="00474F99">
      <w:pPr>
        <w:spacing w:line="6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lastRenderedPageBreak/>
        <w:t>……</w:t>
      </w:r>
      <w:r>
        <w:rPr>
          <w:rFonts w:asciiTheme="majorEastAsia" w:eastAsiaTheme="majorEastAsia" w:hAnsiTheme="majorEastAsia"/>
          <w:sz w:val="44"/>
          <w:szCs w:val="44"/>
        </w:rPr>
        <w:t>学校师范生培养绩效</w:t>
      </w:r>
      <w:r>
        <w:rPr>
          <w:rFonts w:asciiTheme="majorEastAsia" w:eastAsiaTheme="majorEastAsia" w:hAnsiTheme="majorEastAsia" w:hint="eastAsia"/>
          <w:sz w:val="44"/>
          <w:szCs w:val="44"/>
        </w:rPr>
        <w:t>定性</w:t>
      </w:r>
      <w:r>
        <w:rPr>
          <w:rFonts w:asciiTheme="majorEastAsia" w:eastAsiaTheme="majorEastAsia" w:hAnsiTheme="majorEastAsia"/>
          <w:sz w:val="44"/>
          <w:szCs w:val="44"/>
        </w:rPr>
        <w:t>材料</w:t>
      </w:r>
    </w:p>
    <w:p w:rsidR="00A44228" w:rsidRDefault="00A44228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A44228" w:rsidRDefault="00474F99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一、学校领导重视教师教育（不超过</w:t>
      </w:r>
      <w:r>
        <w:rPr>
          <w:rFonts w:ascii="Times New Roman" w:eastAsia="黑体" w:hAnsi="Times New Roman"/>
          <w:sz w:val="32"/>
          <w:szCs w:val="32"/>
        </w:rPr>
        <w:t>500</w:t>
      </w:r>
      <w:r>
        <w:rPr>
          <w:rFonts w:ascii="Times New Roman" w:eastAsia="黑体" w:hAnsi="Times New Roman"/>
          <w:sz w:val="32"/>
          <w:szCs w:val="32"/>
        </w:rPr>
        <w:t>字）</w:t>
      </w:r>
    </w:p>
    <w:p w:rsidR="00A44228" w:rsidRDefault="00A44228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A44228" w:rsidRDefault="00A44228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A44228" w:rsidRDefault="00474F99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二、符合教师教育学科特点的分类考核制度及执行情况（不超过</w:t>
      </w:r>
      <w:r>
        <w:rPr>
          <w:rFonts w:ascii="Times New Roman" w:eastAsia="黑体" w:hAnsi="Times New Roman" w:hint="eastAsia"/>
          <w:sz w:val="32"/>
          <w:szCs w:val="32"/>
        </w:rPr>
        <w:t>1</w:t>
      </w:r>
      <w:r>
        <w:rPr>
          <w:rFonts w:ascii="Times New Roman" w:eastAsia="黑体" w:hAnsi="Times New Roman"/>
          <w:sz w:val="32"/>
          <w:szCs w:val="32"/>
        </w:rPr>
        <w:t>000</w:t>
      </w:r>
      <w:r>
        <w:rPr>
          <w:rFonts w:ascii="Times New Roman" w:eastAsia="黑体" w:hAnsi="Times New Roman"/>
          <w:sz w:val="32"/>
          <w:szCs w:val="32"/>
        </w:rPr>
        <w:t>字</w:t>
      </w:r>
      <w:r>
        <w:rPr>
          <w:rFonts w:ascii="Times New Roman" w:eastAsia="黑体" w:hAnsi="Times New Roman" w:hint="eastAsia"/>
          <w:sz w:val="32"/>
          <w:szCs w:val="32"/>
        </w:rPr>
        <w:t>）</w:t>
      </w:r>
    </w:p>
    <w:p w:rsidR="00A44228" w:rsidRDefault="00A44228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A44228" w:rsidRDefault="00A44228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A44228" w:rsidRDefault="00474F99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三</w:t>
      </w:r>
      <w:r>
        <w:rPr>
          <w:rFonts w:ascii="Times New Roman" w:eastAsia="黑体" w:hAnsi="Times New Roman" w:hint="eastAsia"/>
          <w:sz w:val="32"/>
          <w:szCs w:val="32"/>
        </w:rPr>
        <w:t>、“三习”制度执行情况（不超过</w:t>
      </w:r>
      <w:r>
        <w:rPr>
          <w:rFonts w:ascii="Times New Roman" w:eastAsia="黑体" w:hAnsi="Times New Roman" w:hint="eastAsia"/>
          <w:sz w:val="32"/>
          <w:szCs w:val="32"/>
        </w:rPr>
        <w:t>1000</w:t>
      </w:r>
      <w:r>
        <w:rPr>
          <w:rFonts w:ascii="Times New Roman" w:eastAsia="黑体" w:hAnsi="Times New Roman" w:hint="eastAsia"/>
          <w:sz w:val="32"/>
          <w:szCs w:val="32"/>
        </w:rPr>
        <w:t>字）</w:t>
      </w:r>
    </w:p>
    <w:p w:rsidR="00A44228" w:rsidRDefault="00A44228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A44228" w:rsidRDefault="00A44228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A44228" w:rsidRDefault="00474F99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四、为全省师范生培养工作做出重大贡献或重大改革（不超过</w:t>
      </w:r>
      <w:r>
        <w:rPr>
          <w:rFonts w:ascii="Times New Roman" w:eastAsia="黑体" w:hAnsi="Times New Roman" w:hint="eastAsia"/>
          <w:sz w:val="32"/>
          <w:szCs w:val="32"/>
        </w:rPr>
        <w:t>1</w:t>
      </w:r>
      <w:r>
        <w:rPr>
          <w:rFonts w:ascii="Times New Roman" w:eastAsia="黑体" w:hAnsi="Times New Roman"/>
          <w:sz w:val="32"/>
          <w:szCs w:val="32"/>
        </w:rPr>
        <w:t>000</w:t>
      </w:r>
      <w:r>
        <w:rPr>
          <w:rFonts w:ascii="Times New Roman" w:eastAsia="黑体" w:hAnsi="Times New Roman"/>
          <w:sz w:val="32"/>
          <w:szCs w:val="32"/>
        </w:rPr>
        <w:t>字</w:t>
      </w:r>
      <w:r>
        <w:rPr>
          <w:rFonts w:ascii="Times New Roman" w:eastAsia="黑体" w:hAnsi="Times New Roman" w:hint="eastAsia"/>
          <w:sz w:val="32"/>
          <w:szCs w:val="32"/>
        </w:rPr>
        <w:t>）</w:t>
      </w:r>
    </w:p>
    <w:p w:rsidR="00A44228" w:rsidRDefault="00A44228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A44228" w:rsidRDefault="00A44228">
      <w:pPr>
        <w:spacing w:line="400" w:lineRule="exact"/>
        <w:ind w:firstLineChars="200" w:firstLine="560"/>
        <w:rPr>
          <w:rFonts w:ascii="仿宋_GB2312" w:eastAsia="仿宋_GB2312" w:hAnsi="黑体" w:cs="楷体_GB2312"/>
          <w:sz w:val="28"/>
          <w:szCs w:val="28"/>
        </w:rPr>
      </w:pPr>
    </w:p>
    <w:sectPr w:rsidR="00A44228" w:rsidSect="00A44228">
      <w:pgSz w:w="11906" w:h="16838"/>
      <w:pgMar w:top="1440" w:right="1797" w:bottom="1531" w:left="1797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BAB" w:rsidRDefault="00D80BAB" w:rsidP="003C3546">
      <w:r>
        <w:separator/>
      </w:r>
    </w:p>
  </w:endnote>
  <w:endnote w:type="continuationSeparator" w:id="0">
    <w:p w:rsidR="00D80BAB" w:rsidRDefault="00D80BAB" w:rsidP="003C3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BAB" w:rsidRDefault="00D80BAB" w:rsidP="003C3546">
      <w:r>
        <w:separator/>
      </w:r>
    </w:p>
  </w:footnote>
  <w:footnote w:type="continuationSeparator" w:id="0">
    <w:p w:rsidR="00D80BAB" w:rsidRDefault="00D80BAB" w:rsidP="003C35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E570A"/>
    <w:multiLevelType w:val="multilevel"/>
    <w:tmpl w:val="42FE570A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1">
    <w:nsid w:val="55AE2F9C"/>
    <w:multiLevelType w:val="multilevel"/>
    <w:tmpl w:val="55AE2F9C"/>
    <w:lvl w:ilvl="0">
      <w:start w:val="1"/>
      <w:numFmt w:val="japaneseCounting"/>
      <w:lvlText w:val="%1、"/>
      <w:lvlJc w:val="left"/>
      <w:pPr>
        <w:ind w:left="888" w:hanging="8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546429"/>
    <w:multiLevelType w:val="multilevel"/>
    <w:tmpl w:val="63546429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left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3EE"/>
    <w:rsid w:val="000018AE"/>
    <w:rsid w:val="0000498F"/>
    <w:rsid w:val="00012469"/>
    <w:rsid w:val="000179B8"/>
    <w:rsid w:val="00020E40"/>
    <w:rsid w:val="00041635"/>
    <w:rsid w:val="00075777"/>
    <w:rsid w:val="0008171C"/>
    <w:rsid w:val="000900D9"/>
    <w:rsid w:val="000915CD"/>
    <w:rsid w:val="000B2469"/>
    <w:rsid w:val="000D0D7A"/>
    <w:rsid w:val="0010193C"/>
    <w:rsid w:val="00131F62"/>
    <w:rsid w:val="001441D4"/>
    <w:rsid w:val="00152E6A"/>
    <w:rsid w:val="00183A6E"/>
    <w:rsid w:val="001911A8"/>
    <w:rsid w:val="00194722"/>
    <w:rsid w:val="001959E7"/>
    <w:rsid w:val="001A4C7F"/>
    <w:rsid w:val="001B47CF"/>
    <w:rsid w:val="001B7559"/>
    <w:rsid w:val="001F73EE"/>
    <w:rsid w:val="00235B86"/>
    <w:rsid w:val="0024232C"/>
    <w:rsid w:val="00261458"/>
    <w:rsid w:val="00262190"/>
    <w:rsid w:val="00265E9C"/>
    <w:rsid w:val="00274642"/>
    <w:rsid w:val="002953F1"/>
    <w:rsid w:val="002A5F31"/>
    <w:rsid w:val="002B2010"/>
    <w:rsid w:val="002C1D60"/>
    <w:rsid w:val="002D692D"/>
    <w:rsid w:val="002F5EC4"/>
    <w:rsid w:val="003209A9"/>
    <w:rsid w:val="00322BEE"/>
    <w:rsid w:val="0033124E"/>
    <w:rsid w:val="003321FF"/>
    <w:rsid w:val="003413CD"/>
    <w:rsid w:val="00354EEA"/>
    <w:rsid w:val="003765F1"/>
    <w:rsid w:val="0038656E"/>
    <w:rsid w:val="00397047"/>
    <w:rsid w:val="003975DA"/>
    <w:rsid w:val="003A0980"/>
    <w:rsid w:val="003A1053"/>
    <w:rsid w:val="003A3544"/>
    <w:rsid w:val="003C3546"/>
    <w:rsid w:val="0042172C"/>
    <w:rsid w:val="0042395B"/>
    <w:rsid w:val="00474F99"/>
    <w:rsid w:val="0049303E"/>
    <w:rsid w:val="00496E30"/>
    <w:rsid w:val="004A5706"/>
    <w:rsid w:val="004C6480"/>
    <w:rsid w:val="004D5A12"/>
    <w:rsid w:val="005029A9"/>
    <w:rsid w:val="0050359B"/>
    <w:rsid w:val="005768EA"/>
    <w:rsid w:val="00585DE4"/>
    <w:rsid w:val="005A066D"/>
    <w:rsid w:val="005A7557"/>
    <w:rsid w:val="005B7E6D"/>
    <w:rsid w:val="005D3F80"/>
    <w:rsid w:val="00610254"/>
    <w:rsid w:val="00614B4E"/>
    <w:rsid w:val="006443BB"/>
    <w:rsid w:val="00664EF5"/>
    <w:rsid w:val="00677C26"/>
    <w:rsid w:val="006C674F"/>
    <w:rsid w:val="00700C76"/>
    <w:rsid w:val="00712609"/>
    <w:rsid w:val="007149C4"/>
    <w:rsid w:val="00767A72"/>
    <w:rsid w:val="00777A5A"/>
    <w:rsid w:val="00786E44"/>
    <w:rsid w:val="007C6A41"/>
    <w:rsid w:val="007C7255"/>
    <w:rsid w:val="00822CFD"/>
    <w:rsid w:val="0083554F"/>
    <w:rsid w:val="008402B3"/>
    <w:rsid w:val="008C53A9"/>
    <w:rsid w:val="008E069E"/>
    <w:rsid w:val="00903F5E"/>
    <w:rsid w:val="00905A38"/>
    <w:rsid w:val="0090671A"/>
    <w:rsid w:val="00912C95"/>
    <w:rsid w:val="00940C9D"/>
    <w:rsid w:val="00991D5B"/>
    <w:rsid w:val="00997D2B"/>
    <w:rsid w:val="009A050A"/>
    <w:rsid w:val="009A136B"/>
    <w:rsid w:val="009A7E93"/>
    <w:rsid w:val="009B592E"/>
    <w:rsid w:val="009C74C3"/>
    <w:rsid w:val="009E09F5"/>
    <w:rsid w:val="00A44228"/>
    <w:rsid w:val="00A538A6"/>
    <w:rsid w:val="00A6708D"/>
    <w:rsid w:val="00A722E5"/>
    <w:rsid w:val="00A778AE"/>
    <w:rsid w:val="00AD6495"/>
    <w:rsid w:val="00AF6759"/>
    <w:rsid w:val="00B0423E"/>
    <w:rsid w:val="00B46BDC"/>
    <w:rsid w:val="00B540DE"/>
    <w:rsid w:val="00B62E03"/>
    <w:rsid w:val="00B6515E"/>
    <w:rsid w:val="00B714CB"/>
    <w:rsid w:val="00B9611D"/>
    <w:rsid w:val="00BA7E44"/>
    <w:rsid w:val="00BB4BE3"/>
    <w:rsid w:val="00BC4AE1"/>
    <w:rsid w:val="00BD21A7"/>
    <w:rsid w:val="00BE641D"/>
    <w:rsid w:val="00C06B8A"/>
    <w:rsid w:val="00C23D24"/>
    <w:rsid w:val="00C24D89"/>
    <w:rsid w:val="00C45413"/>
    <w:rsid w:val="00C72D7B"/>
    <w:rsid w:val="00C84124"/>
    <w:rsid w:val="00CA2691"/>
    <w:rsid w:val="00CA72DA"/>
    <w:rsid w:val="00CB5C64"/>
    <w:rsid w:val="00CE47FD"/>
    <w:rsid w:val="00CF1D1C"/>
    <w:rsid w:val="00D12815"/>
    <w:rsid w:val="00D20DE8"/>
    <w:rsid w:val="00D228C5"/>
    <w:rsid w:val="00D5724D"/>
    <w:rsid w:val="00D80BAB"/>
    <w:rsid w:val="00D967CB"/>
    <w:rsid w:val="00DA2613"/>
    <w:rsid w:val="00DE4E66"/>
    <w:rsid w:val="00DE610A"/>
    <w:rsid w:val="00DE611C"/>
    <w:rsid w:val="00E17965"/>
    <w:rsid w:val="00E23F70"/>
    <w:rsid w:val="00E43FC0"/>
    <w:rsid w:val="00E45015"/>
    <w:rsid w:val="00E501D9"/>
    <w:rsid w:val="00E95A5B"/>
    <w:rsid w:val="00EA0611"/>
    <w:rsid w:val="00EC1959"/>
    <w:rsid w:val="00EE5951"/>
    <w:rsid w:val="00F551C4"/>
    <w:rsid w:val="00F6581A"/>
    <w:rsid w:val="00F71780"/>
    <w:rsid w:val="00F71EB5"/>
    <w:rsid w:val="00F92B92"/>
    <w:rsid w:val="00FA0474"/>
    <w:rsid w:val="00FB2A81"/>
    <w:rsid w:val="00FB2CB2"/>
    <w:rsid w:val="00FE65CB"/>
    <w:rsid w:val="00FF0511"/>
    <w:rsid w:val="00FF5FBB"/>
    <w:rsid w:val="00FF7BDA"/>
    <w:rsid w:val="7476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qFormat="1"/>
    <w:lsdException w:name="Hyperlink" w:semiHidden="0" w:uiPriority="0" w:qFormat="1"/>
    <w:lsdException w:name="Followed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qFormat="1"/>
    <w:lsdException w:name="Balloon Text" w:uiPriority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4422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next w:val="2"/>
    <w:link w:val="1Char"/>
    <w:qFormat/>
    <w:rsid w:val="00A44228"/>
    <w:pPr>
      <w:keepNext/>
      <w:numPr>
        <w:numId w:val="1"/>
      </w:numPr>
      <w:spacing w:before="240" w:after="240"/>
      <w:jc w:val="both"/>
      <w:outlineLvl w:val="0"/>
    </w:pPr>
    <w:rPr>
      <w:rFonts w:ascii="Arial" w:eastAsia="黑体" w:hAnsi="Arial" w:cs="Times New Roman"/>
      <w:b/>
      <w:sz w:val="32"/>
      <w:szCs w:val="32"/>
    </w:rPr>
  </w:style>
  <w:style w:type="paragraph" w:styleId="2">
    <w:name w:val="heading 2"/>
    <w:next w:val="a1"/>
    <w:link w:val="2Char"/>
    <w:qFormat/>
    <w:rsid w:val="00A44228"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Arial" w:eastAsia="黑体" w:hAnsi="Arial" w:cs="Times New Roman"/>
      <w:sz w:val="24"/>
      <w:szCs w:val="24"/>
    </w:rPr>
  </w:style>
  <w:style w:type="paragraph" w:styleId="3">
    <w:name w:val="heading 3"/>
    <w:basedOn w:val="a1"/>
    <w:next w:val="a1"/>
    <w:link w:val="3Char"/>
    <w:qFormat/>
    <w:rsid w:val="00A44228"/>
    <w:pPr>
      <w:keepNext/>
      <w:keepLines/>
      <w:numPr>
        <w:ilvl w:val="2"/>
        <w:numId w:val="1"/>
      </w:numPr>
      <w:spacing w:before="260" w:after="260" w:line="416" w:lineRule="auto"/>
      <w:ind w:firstLine="0"/>
      <w:outlineLvl w:val="2"/>
    </w:pPr>
    <w:rPr>
      <w:rFonts w:ascii="Times New Roman" w:eastAsia="黑体" w:hAnsi="Times New Roman"/>
      <w:bCs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link w:val="Char"/>
    <w:semiHidden/>
    <w:rsid w:val="00A44228"/>
    <w:pPr>
      <w:shd w:val="clear" w:color="auto" w:fill="000080"/>
    </w:pPr>
    <w:rPr>
      <w:rFonts w:ascii="Times New Roman" w:hAnsi="Times New Roman"/>
      <w:szCs w:val="24"/>
    </w:rPr>
  </w:style>
  <w:style w:type="paragraph" w:styleId="a6">
    <w:name w:val="Date"/>
    <w:basedOn w:val="a1"/>
    <w:next w:val="a1"/>
    <w:link w:val="Char0"/>
    <w:unhideWhenUsed/>
    <w:qFormat/>
    <w:rsid w:val="00A44228"/>
    <w:pPr>
      <w:ind w:leftChars="2500" w:left="100"/>
    </w:pPr>
    <w:rPr>
      <w:rFonts w:ascii="Times New Roman" w:hAnsi="Times New Roman"/>
      <w:szCs w:val="24"/>
    </w:rPr>
  </w:style>
  <w:style w:type="paragraph" w:styleId="a7">
    <w:name w:val="Balloon Text"/>
    <w:basedOn w:val="a1"/>
    <w:link w:val="Char1"/>
    <w:semiHidden/>
    <w:unhideWhenUsed/>
    <w:rsid w:val="00A44228"/>
    <w:rPr>
      <w:sz w:val="18"/>
      <w:szCs w:val="18"/>
    </w:rPr>
  </w:style>
  <w:style w:type="paragraph" w:styleId="a8">
    <w:name w:val="footer"/>
    <w:basedOn w:val="a1"/>
    <w:link w:val="Char2"/>
    <w:uiPriority w:val="99"/>
    <w:unhideWhenUsed/>
    <w:rsid w:val="00A44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1"/>
    <w:link w:val="Char3"/>
    <w:unhideWhenUsed/>
    <w:qFormat/>
    <w:rsid w:val="00A44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3"/>
    <w:uiPriority w:val="59"/>
    <w:rsid w:val="00A44228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qFormat/>
    <w:rsid w:val="00A44228"/>
  </w:style>
  <w:style w:type="character" w:styleId="ac">
    <w:name w:val="FollowedHyperlink"/>
    <w:unhideWhenUsed/>
    <w:qFormat/>
    <w:rsid w:val="00A44228"/>
    <w:rPr>
      <w:color w:val="800080"/>
      <w:u w:val="single"/>
    </w:rPr>
  </w:style>
  <w:style w:type="character" w:styleId="ad">
    <w:name w:val="Hyperlink"/>
    <w:unhideWhenUsed/>
    <w:qFormat/>
    <w:rsid w:val="00A44228"/>
    <w:rPr>
      <w:color w:val="666666"/>
      <w:u w:val="none"/>
    </w:rPr>
  </w:style>
  <w:style w:type="character" w:customStyle="1" w:styleId="1Char">
    <w:name w:val="标题 1 Char"/>
    <w:basedOn w:val="a2"/>
    <w:link w:val="1"/>
    <w:qFormat/>
    <w:rsid w:val="00A44228"/>
    <w:rPr>
      <w:rFonts w:ascii="Arial" w:eastAsia="黑体" w:hAnsi="Arial" w:cs="Times New Roman"/>
      <w:b/>
      <w:kern w:val="0"/>
      <w:sz w:val="32"/>
      <w:szCs w:val="32"/>
    </w:rPr>
  </w:style>
  <w:style w:type="character" w:customStyle="1" w:styleId="2Char">
    <w:name w:val="标题 2 Char"/>
    <w:basedOn w:val="a2"/>
    <w:link w:val="2"/>
    <w:rsid w:val="00A44228"/>
    <w:rPr>
      <w:rFonts w:ascii="Arial" w:eastAsia="黑体" w:hAnsi="Arial" w:cs="Times New Roman"/>
      <w:kern w:val="0"/>
      <w:sz w:val="24"/>
      <w:szCs w:val="24"/>
    </w:rPr>
  </w:style>
  <w:style w:type="character" w:customStyle="1" w:styleId="3Char">
    <w:name w:val="标题 3 Char"/>
    <w:basedOn w:val="a2"/>
    <w:link w:val="3"/>
    <w:rsid w:val="00A44228"/>
    <w:rPr>
      <w:rFonts w:ascii="Times New Roman" w:eastAsia="黑体" w:hAnsi="Times New Roman" w:cs="Times New Roman"/>
      <w:bCs/>
      <w:sz w:val="24"/>
      <w:szCs w:val="32"/>
    </w:rPr>
  </w:style>
  <w:style w:type="character" w:customStyle="1" w:styleId="Char1">
    <w:name w:val="批注框文本 Char"/>
    <w:basedOn w:val="a2"/>
    <w:link w:val="a7"/>
    <w:semiHidden/>
    <w:rsid w:val="00A44228"/>
    <w:rPr>
      <w:rFonts w:ascii="Calibri" w:eastAsia="宋体" w:hAnsi="Calibri" w:cs="Times New Roman"/>
      <w:sz w:val="18"/>
      <w:szCs w:val="18"/>
    </w:rPr>
  </w:style>
  <w:style w:type="character" w:customStyle="1" w:styleId="Char3">
    <w:name w:val="页眉 Char"/>
    <w:basedOn w:val="a2"/>
    <w:link w:val="a9"/>
    <w:rsid w:val="00A44228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2"/>
    <w:link w:val="a8"/>
    <w:uiPriority w:val="99"/>
    <w:rsid w:val="00A44228"/>
    <w:rPr>
      <w:rFonts w:ascii="Calibri" w:eastAsia="宋体" w:hAnsi="Calibri" w:cs="Times New Roman"/>
      <w:sz w:val="18"/>
      <w:szCs w:val="18"/>
    </w:rPr>
  </w:style>
  <w:style w:type="paragraph" w:customStyle="1" w:styleId="a0">
    <w:name w:val="表格题注"/>
    <w:next w:val="a1"/>
    <w:rsid w:val="00A44228"/>
    <w:pPr>
      <w:keepLines/>
      <w:numPr>
        <w:ilvl w:val="8"/>
        <w:numId w:val="2"/>
      </w:numPr>
      <w:spacing w:beforeLines="100"/>
      <w:ind w:left="1089" w:hanging="369"/>
      <w:jc w:val="center"/>
    </w:pPr>
    <w:rPr>
      <w:rFonts w:ascii="Arial" w:eastAsia="宋体" w:hAnsi="Arial" w:cs="Times New Roman"/>
      <w:sz w:val="18"/>
      <w:szCs w:val="18"/>
    </w:rPr>
  </w:style>
  <w:style w:type="paragraph" w:customStyle="1" w:styleId="ae">
    <w:name w:val="表格文本"/>
    <w:rsid w:val="00A44228"/>
    <w:pPr>
      <w:tabs>
        <w:tab w:val="decimal" w:pos="0"/>
      </w:tabs>
    </w:pPr>
    <w:rPr>
      <w:rFonts w:ascii="Arial" w:eastAsia="宋体" w:hAnsi="Arial" w:cs="Times New Roman"/>
      <w:sz w:val="21"/>
      <w:szCs w:val="21"/>
    </w:rPr>
  </w:style>
  <w:style w:type="paragraph" w:customStyle="1" w:styleId="af">
    <w:name w:val="表头文本"/>
    <w:qFormat/>
    <w:rsid w:val="00A44228"/>
    <w:pPr>
      <w:jc w:val="center"/>
    </w:pPr>
    <w:rPr>
      <w:rFonts w:ascii="Arial" w:eastAsia="宋体" w:hAnsi="Arial" w:cs="Times New Roman"/>
      <w:b/>
      <w:sz w:val="21"/>
      <w:szCs w:val="21"/>
    </w:rPr>
  </w:style>
  <w:style w:type="table" w:customStyle="1" w:styleId="af0">
    <w:name w:val="表样式"/>
    <w:basedOn w:val="a3"/>
    <w:rsid w:val="00A44228"/>
    <w:pPr>
      <w:jc w:val="both"/>
    </w:pPr>
    <w:rPr>
      <w:rFonts w:ascii="Times New Roman" w:eastAsia="宋体" w:hAnsi="Times New Roman" w:cs="Times New Roman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A44228"/>
    <w:pPr>
      <w:numPr>
        <w:ilvl w:val="7"/>
        <w:numId w:val="2"/>
      </w:numPr>
      <w:spacing w:afterLines="100"/>
      <w:ind w:left="1089" w:hanging="369"/>
      <w:jc w:val="center"/>
    </w:pPr>
    <w:rPr>
      <w:rFonts w:ascii="Arial" w:eastAsia="宋体" w:hAnsi="Arial" w:cs="Times New Roman"/>
      <w:sz w:val="18"/>
      <w:szCs w:val="18"/>
    </w:rPr>
  </w:style>
  <w:style w:type="paragraph" w:customStyle="1" w:styleId="af1">
    <w:name w:val="图样式"/>
    <w:basedOn w:val="a1"/>
    <w:qFormat/>
    <w:rsid w:val="00A44228"/>
    <w:pPr>
      <w:keepNext/>
      <w:widowControl/>
      <w:autoSpaceDE w:val="0"/>
      <w:autoSpaceDN w:val="0"/>
      <w:adjustRightInd w:val="0"/>
      <w:spacing w:before="80" w:after="80" w:line="360" w:lineRule="auto"/>
      <w:jc w:val="center"/>
    </w:pPr>
    <w:rPr>
      <w:rFonts w:ascii="Times New Roman" w:hAnsi="Times New Roman"/>
      <w:kern w:val="0"/>
      <w:szCs w:val="20"/>
    </w:rPr>
  </w:style>
  <w:style w:type="paragraph" w:customStyle="1" w:styleId="af2">
    <w:name w:val="文档标题"/>
    <w:basedOn w:val="a1"/>
    <w:rsid w:val="00A44228"/>
    <w:pPr>
      <w:tabs>
        <w:tab w:val="left" w:pos="0"/>
      </w:tabs>
      <w:autoSpaceDE w:val="0"/>
      <w:autoSpaceDN w:val="0"/>
      <w:adjustRightInd w:val="0"/>
      <w:spacing w:before="300" w:after="300" w:line="360" w:lineRule="auto"/>
      <w:jc w:val="center"/>
    </w:pPr>
    <w:rPr>
      <w:rFonts w:ascii="Arial" w:eastAsia="黑体" w:hAnsi="Arial"/>
      <w:kern w:val="0"/>
      <w:sz w:val="36"/>
      <w:szCs w:val="36"/>
    </w:rPr>
  </w:style>
  <w:style w:type="paragraph" w:customStyle="1" w:styleId="af3">
    <w:name w:val="正文（首行不缩进）"/>
    <w:basedOn w:val="a1"/>
    <w:qFormat/>
    <w:rsid w:val="00A44228"/>
    <w:pPr>
      <w:autoSpaceDE w:val="0"/>
      <w:autoSpaceDN w:val="0"/>
      <w:adjustRightInd w:val="0"/>
      <w:spacing w:line="360" w:lineRule="auto"/>
      <w:jc w:val="left"/>
    </w:pPr>
    <w:rPr>
      <w:rFonts w:ascii="Times New Roman" w:hAnsi="Times New Roman"/>
      <w:kern w:val="0"/>
      <w:szCs w:val="20"/>
    </w:rPr>
  </w:style>
  <w:style w:type="paragraph" w:customStyle="1" w:styleId="af4">
    <w:name w:val="注示头"/>
    <w:basedOn w:val="a1"/>
    <w:rsid w:val="00A44228"/>
    <w:pPr>
      <w:pBdr>
        <w:top w:val="single" w:sz="4" w:space="1" w:color="000000"/>
      </w:pBdr>
      <w:autoSpaceDE w:val="0"/>
      <w:autoSpaceDN w:val="0"/>
      <w:adjustRightInd w:val="0"/>
      <w:spacing w:line="360" w:lineRule="auto"/>
    </w:pPr>
    <w:rPr>
      <w:rFonts w:ascii="Arial" w:eastAsia="黑体" w:hAnsi="Arial"/>
      <w:kern w:val="0"/>
      <w:sz w:val="18"/>
      <w:szCs w:val="21"/>
    </w:rPr>
  </w:style>
  <w:style w:type="paragraph" w:customStyle="1" w:styleId="af5">
    <w:name w:val="注示文本"/>
    <w:basedOn w:val="a1"/>
    <w:qFormat/>
    <w:rsid w:val="00A44228"/>
    <w:pPr>
      <w:pBdr>
        <w:bottom w:val="single" w:sz="4" w:space="1" w:color="000000"/>
      </w:pBdr>
      <w:autoSpaceDE w:val="0"/>
      <w:autoSpaceDN w:val="0"/>
      <w:adjustRightInd w:val="0"/>
      <w:spacing w:line="360" w:lineRule="auto"/>
      <w:ind w:firstLineChars="200" w:firstLine="360"/>
    </w:pPr>
    <w:rPr>
      <w:rFonts w:ascii="Arial" w:eastAsia="楷体_GB2312" w:hAnsi="Arial"/>
      <w:kern w:val="0"/>
      <w:sz w:val="18"/>
      <w:szCs w:val="18"/>
    </w:rPr>
  </w:style>
  <w:style w:type="paragraph" w:customStyle="1" w:styleId="af6">
    <w:name w:val="编写建议"/>
    <w:basedOn w:val="a1"/>
    <w:qFormat/>
    <w:rsid w:val="00A44228"/>
    <w:pPr>
      <w:autoSpaceDE w:val="0"/>
      <w:autoSpaceDN w:val="0"/>
      <w:adjustRightInd w:val="0"/>
      <w:spacing w:line="360" w:lineRule="auto"/>
      <w:ind w:firstLineChars="200" w:firstLine="420"/>
      <w:jc w:val="left"/>
    </w:pPr>
    <w:rPr>
      <w:rFonts w:ascii="Arial" w:hAnsi="Arial" w:cs="Arial"/>
      <w:i/>
      <w:color w:val="0000FF"/>
      <w:kern w:val="0"/>
      <w:szCs w:val="21"/>
    </w:rPr>
  </w:style>
  <w:style w:type="paragraph" w:customStyle="1" w:styleId="10">
    <w:name w:val="修订1"/>
    <w:hidden/>
    <w:uiPriority w:val="99"/>
    <w:semiHidden/>
    <w:qFormat/>
    <w:rsid w:val="00A44228"/>
    <w:rPr>
      <w:rFonts w:ascii="Times New Roman" w:eastAsia="宋体" w:hAnsi="Times New Roman" w:cs="Times New Roman"/>
      <w:sz w:val="21"/>
    </w:rPr>
  </w:style>
  <w:style w:type="paragraph" w:styleId="af7">
    <w:name w:val="List Paragraph"/>
    <w:basedOn w:val="a1"/>
    <w:uiPriority w:val="34"/>
    <w:qFormat/>
    <w:rsid w:val="00A44228"/>
    <w:pPr>
      <w:ind w:firstLineChars="200" w:firstLine="420"/>
    </w:pPr>
  </w:style>
  <w:style w:type="character" w:customStyle="1" w:styleId="Char">
    <w:name w:val="文档结构图 Char"/>
    <w:basedOn w:val="a2"/>
    <w:link w:val="a5"/>
    <w:semiHidden/>
    <w:rsid w:val="00A44228"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Char0">
    <w:name w:val="日期 Char"/>
    <w:basedOn w:val="a2"/>
    <w:link w:val="a6"/>
    <w:qFormat/>
    <w:rsid w:val="00A44228"/>
    <w:rPr>
      <w:rFonts w:ascii="Times New Roman" w:eastAsia="宋体" w:hAnsi="Times New Roman" w:cs="Times New Roman"/>
      <w:szCs w:val="24"/>
    </w:rPr>
  </w:style>
  <w:style w:type="paragraph" w:customStyle="1" w:styleId="f1">
    <w:name w:val="f1"/>
    <w:basedOn w:val="a1"/>
    <w:qFormat/>
    <w:rsid w:val="00A44228"/>
    <w:pPr>
      <w:widowControl/>
      <w:spacing w:before="100" w:beforeAutospacing="1" w:after="100" w:afterAutospacing="1"/>
      <w:jc w:val="center"/>
    </w:pPr>
    <w:rPr>
      <w:rFonts w:ascii="Helvetica" w:hAnsi="Helvetica" w:cs="宋体"/>
      <w:b/>
      <w:bCs/>
      <w:color w:val="FF8080"/>
      <w:spacing w:val="160"/>
      <w:kern w:val="0"/>
      <w:sz w:val="80"/>
      <w:szCs w:val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16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杨开睿</cp:lastModifiedBy>
  <cp:revision>40</cp:revision>
  <cp:lastPrinted>2021-09-24T01:38:00Z</cp:lastPrinted>
  <dcterms:created xsi:type="dcterms:W3CDTF">2019-10-23T08:46:00Z</dcterms:created>
  <dcterms:modified xsi:type="dcterms:W3CDTF">2021-09-24T01:51:00Z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