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733" w:tblpY="3661"/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4835"/>
        <w:gridCol w:w="2693"/>
      </w:tblGrid>
      <w:tr w:rsidR="00335825" w:rsidRPr="001C7EDD" w:rsidTr="00AE18A9">
        <w:trPr>
          <w:trHeight w:val="3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ind w:left="141" w:hangingChars="78" w:hanging="141"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指标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认定标准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分值</w:t>
            </w:r>
          </w:p>
        </w:tc>
      </w:tr>
      <w:tr w:rsidR="00335825" w:rsidRPr="001C7EDD" w:rsidTr="00AE18A9">
        <w:trPr>
          <w:trHeight w:val="38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Default="00335825" w:rsidP="00AE18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主持人及成员构成</w:t>
            </w:r>
            <w:r>
              <w:rPr>
                <w:sz w:val="22"/>
                <w:szCs w:val="22"/>
              </w:rPr>
              <w:t xml:space="preserve"> </w:t>
            </w:r>
          </w:p>
          <w:p w:rsidR="00335825" w:rsidRPr="001C7EDD" w:rsidRDefault="00335825" w:rsidP="00AE18A9">
            <w:pPr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105490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（10分）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4935DF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 w:rsidRPr="0033582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4F37C" wp14:editId="145DAE79">
                      <wp:simplePos x="0" y="0"/>
                      <wp:positionH relativeFrom="column">
                        <wp:posOffset>-620395</wp:posOffset>
                      </wp:positionH>
                      <wp:positionV relativeFrom="paragraph">
                        <wp:posOffset>-1223645</wp:posOffset>
                      </wp:positionV>
                      <wp:extent cx="5276850" cy="1403985"/>
                      <wp:effectExtent l="0" t="0" r="0" b="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825" w:rsidRPr="00335825" w:rsidRDefault="00335825" w:rsidP="00335825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335825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名师工作</w:t>
                                  </w:r>
                                  <w:bookmarkStart w:id="0" w:name="_GoBack"/>
                                  <w:bookmarkEnd w:id="0"/>
                                  <w:r w:rsidRPr="00335825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室认定与考核标准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4F3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48.85pt;margin-top:-96.35pt;width:415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" stroked="f">
                      <v:textbox style="mso-fit-shape-to-text:t">
                        <w:txbxContent>
                          <w:p w:rsidR="00335825" w:rsidRPr="00335825" w:rsidRDefault="00335825" w:rsidP="0033582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3582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名师工作</w:t>
                            </w:r>
                            <w:bookmarkStart w:id="1" w:name="_GoBack"/>
                            <w:bookmarkEnd w:id="1"/>
                            <w:r w:rsidRPr="0033582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室认定与考核标准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主持人由各级教学名师或具有高级职称的资深教师担任。师德高尚，教学成果丰硕，有较丰富的指导青年教师成长的经验，有较好的组织协调能力，能够承担工作室的职责任务。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35825" w:rsidRPr="001C7EDD" w:rsidTr="00AE18A9">
        <w:trPr>
          <w:trHeight w:val="38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9A0B03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成员由所在或相近学科、专业的青年骨干教师以及行业产业精英组成，人数不少于</w:t>
            </w: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人。鼓励吸纳跨学校、跨学院、跨学科成员。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335825" w:rsidRPr="001C7EDD" w:rsidTr="00AE18A9">
        <w:trPr>
          <w:trHeight w:val="35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F27EAB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>成员有较强的教学和科研工作能力，有良好的团队合作精神、自我发展愿望和改革创新意识，有一定的培养及发展潜力。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335825" w:rsidRPr="001C7EDD" w:rsidTr="00AE18A9">
        <w:trPr>
          <w:trHeight w:val="35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kern w:val="0"/>
                <w:sz w:val="18"/>
                <w:szCs w:val="18"/>
              </w:rPr>
            </w:pP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常规运行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 xml:space="preserve"> 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（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10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E71B82" w:rsidRDefault="00335825" w:rsidP="00AE18A9">
            <w:pPr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E71B82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1</w:t>
            </w:r>
            <w:r w:rsidRPr="00E71B82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.</w:t>
            </w:r>
            <w:r w:rsidRPr="00E71B82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拥有相对独立、设施完备的专用场所，可供研讨、学习和活动的开展。形成具有自身专业、学科特点的工作室文化。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335825" w:rsidRPr="001C7EDD" w:rsidTr="00AE18A9">
        <w:trPr>
          <w:trHeight w:val="35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F27EAB" w:rsidRDefault="00335825" w:rsidP="00AE18A9">
            <w:pPr>
              <w:widowControl/>
              <w:jc w:val="center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E71B82" w:rsidRDefault="00335825" w:rsidP="00AE18A9">
            <w:pPr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E71B82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2</w:t>
            </w:r>
            <w:r w:rsidRPr="00E71B82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.</w:t>
            </w:r>
            <w:r w:rsidRPr="00E71B82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有较为完善和健全的规章制度。制定建设规划方案，定位合理、思路清晰、措施有力、运行规范。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335825" w:rsidRPr="001C7EDD" w:rsidTr="00AE18A9">
        <w:trPr>
          <w:trHeight w:val="35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F27EAB" w:rsidRDefault="00335825" w:rsidP="00AE18A9">
            <w:pPr>
              <w:widowControl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Default="00335825" w:rsidP="00AE18A9"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3.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经费预算和使用符合相关规定。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335825" w:rsidRPr="001C7EDD" w:rsidTr="00AE18A9">
        <w:trPr>
          <w:trHeight w:val="35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Default="00335825" w:rsidP="00AE18A9">
            <w:pPr>
              <w:widowControl/>
              <w:jc w:val="center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Default="00335825" w:rsidP="00AE18A9"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4.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每年年初制定详尽的工作计划，按照工作计划开展相关活动，年底撰写总结。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335825" w:rsidRPr="001C7EDD" w:rsidTr="00AE18A9">
        <w:trPr>
          <w:trHeight w:val="35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Default="00335825" w:rsidP="00AE18A9">
            <w:pPr>
              <w:widowControl/>
              <w:jc w:val="center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Default="00335825" w:rsidP="00AE18A9"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构建名师工作室专栏、名师微博、微信、钉钉群等在线平台，更新维护及时，资料完善，活动丰富。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335825" w:rsidRPr="001C7EDD" w:rsidTr="00AE18A9">
        <w:trPr>
          <w:trHeight w:val="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kern w:val="0"/>
                <w:sz w:val="18"/>
                <w:szCs w:val="18"/>
              </w:rPr>
            </w:pP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工作任务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 xml:space="preserve"> 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（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20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E71B82" w:rsidRDefault="00335825" w:rsidP="00AE18A9">
            <w:pPr>
              <w:widowControl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成为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“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互联网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+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”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教育教学改革前沿，加大信息技术与教育教学的深度融合，积极探索翻转课堂、慕课、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SPOC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、探究式学习等新型教与学模式。</w:t>
            </w:r>
            <w:proofErr w:type="gramStart"/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在泛雅平台</w:t>
            </w:r>
            <w:proofErr w:type="gramEnd"/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等建设线上课程资源；每年至少有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门</w:t>
            </w:r>
            <w:proofErr w:type="gramStart"/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课实施线</w:t>
            </w:r>
            <w:proofErr w:type="gramEnd"/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上线下混合式教学；每年面向全校开设公开示范课不少于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次。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335825" w:rsidRPr="001C7EDD" w:rsidTr="00AE18A9">
        <w:trPr>
          <w:trHeight w:val="35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E71B82" w:rsidRDefault="00335825" w:rsidP="00AE18A9">
            <w:pPr>
              <w:widowControl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加强高水准课程建设的研发，由名师引领，开展课程体系建设研讨交流，积极建设一流课程（金课）等。每年至少有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门课</w:t>
            </w:r>
            <w:proofErr w:type="gramStart"/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达到金课建设</w:t>
            </w:r>
            <w:proofErr w:type="gramEnd"/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标准，每年召开课程建设研讨会不少于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次。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4</w:t>
            </w:r>
          </w:p>
        </w:tc>
      </w:tr>
      <w:tr w:rsidR="00335825" w:rsidRPr="001C7EDD" w:rsidTr="00AE18A9">
        <w:trPr>
          <w:trHeight w:val="128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E71B82" w:rsidRDefault="00335825" w:rsidP="00AE18A9">
            <w:pPr>
              <w:widowControl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3.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指导青年教师教学竞赛、学生学科竞赛</w:t>
            </w:r>
            <w:proofErr w:type="gramStart"/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研</w:t>
            </w:r>
            <w:proofErr w:type="gramEnd"/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训。鼓励和指导青年教师积极参加各级各类教师教学竞赛，每年至少指导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名青年教师参加各级各类竞赛并获奖；积极指导学生竞赛、项目、论文、专利等，每年至少指导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个学生团队参加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“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互联网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+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”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创新创业大赛或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“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挑战杯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”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比赛并争取获奖。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4</w:t>
            </w:r>
          </w:p>
        </w:tc>
      </w:tr>
      <w:tr w:rsidR="00335825" w:rsidRPr="001C7EDD" w:rsidTr="00AE18A9">
        <w:trPr>
          <w:trHeight w:val="134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E71B82" w:rsidRDefault="00335825" w:rsidP="00AE18A9">
            <w:pPr>
              <w:widowControl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4.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深入开展教育教学改革研究与实践，精心培育教学成果，积极申报教改项目，撰写教研论文。每两年至少申报省教改项目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项，申报校级教学成果奖（培育项目）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4</w:t>
            </w:r>
          </w:p>
        </w:tc>
      </w:tr>
      <w:tr w:rsidR="00335825" w:rsidRPr="001C7EDD" w:rsidTr="00AE18A9">
        <w:trPr>
          <w:trHeight w:val="167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textAlignment w:val="center"/>
              <w:rPr>
                <w:rFonts w:ascii="宋体" w:hAnsi="Times New Roman" w:cs="宋体"/>
                <w:sz w:val="18"/>
                <w:szCs w:val="18"/>
              </w:rPr>
            </w:pP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着力培育培养名师。积极参与国家级、省级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“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万人计划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”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教学名师，校级教学名师、新秀，陆增祺卓越教学奖等的申报，每年申报不少于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人；发挥名师传帮带作用，每年指导新教师不少于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人，面向全校开设名师讲座不少于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次。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4</w:t>
            </w:r>
          </w:p>
        </w:tc>
      </w:tr>
      <w:tr w:rsidR="00335825" w:rsidRPr="001C7EDD" w:rsidTr="00AE18A9">
        <w:trPr>
          <w:trHeight w:val="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Default="00335825" w:rsidP="00AE18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工作成效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分）</w:t>
            </w:r>
            <w:r>
              <w:rPr>
                <w:sz w:val="22"/>
                <w:szCs w:val="22"/>
              </w:rPr>
              <w:t xml:space="preserve"> </w:t>
            </w:r>
          </w:p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732EA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课堂教学效果和课程质量不断提升，获省本科院校</w:t>
            </w:r>
            <w:r>
              <w:rPr>
                <w:sz w:val="22"/>
                <w:szCs w:val="22"/>
              </w:rPr>
              <w:t>“</w:t>
            </w:r>
            <w:r>
              <w:rPr>
                <w:rFonts w:hint="eastAsia"/>
                <w:sz w:val="22"/>
                <w:szCs w:val="22"/>
              </w:rPr>
              <w:t>互联网</w:t>
            </w:r>
            <w:r>
              <w:rPr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教学</w:t>
            </w:r>
            <w:r>
              <w:rPr>
                <w:sz w:val="22"/>
                <w:szCs w:val="22"/>
              </w:rPr>
              <w:t>”</w:t>
            </w:r>
            <w:r>
              <w:rPr>
                <w:rFonts w:hint="eastAsia"/>
                <w:sz w:val="22"/>
                <w:szCs w:val="22"/>
              </w:rPr>
              <w:t>优秀案例，获</w:t>
            </w:r>
            <w:r>
              <w:rPr>
                <w:sz w:val="22"/>
                <w:szCs w:val="22"/>
              </w:rPr>
              <w:t>“</w:t>
            </w:r>
            <w:r>
              <w:rPr>
                <w:rFonts w:hint="eastAsia"/>
                <w:sz w:val="22"/>
                <w:szCs w:val="22"/>
              </w:rPr>
              <w:t>互联网</w:t>
            </w:r>
            <w:r>
              <w:rPr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教学</w:t>
            </w:r>
            <w:r>
              <w:rPr>
                <w:sz w:val="22"/>
                <w:szCs w:val="22"/>
              </w:rPr>
              <w:t>”</w:t>
            </w:r>
            <w:r>
              <w:rPr>
                <w:rFonts w:hint="eastAsia"/>
                <w:sz w:val="22"/>
                <w:szCs w:val="22"/>
              </w:rPr>
              <w:t>示范课堂。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D10859">
            <w:pPr>
              <w:widowControl/>
              <w:ind w:rightChars="60" w:right="126"/>
              <w:jc w:val="left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省级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项，校级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；上限</w:t>
            </w:r>
            <w:r w:rsidR="00D10859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</w:p>
        </w:tc>
      </w:tr>
      <w:tr w:rsidR="00335825" w:rsidRPr="001C7EDD" w:rsidTr="00AE18A9">
        <w:trPr>
          <w:trHeight w:val="5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732EA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获批国家级、省级一流本科课程（主持），校级各类课程等。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widowControl/>
              <w:ind w:rightChars="60" w:right="126"/>
              <w:jc w:val="left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国家级课程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10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项，省级课程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项，校级课程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项；上限10分</w:t>
            </w:r>
          </w:p>
        </w:tc>
      </w:tr>
      <w:tr w:rsidR="00335825" w:rsidRPr="001C7EDD" w:rsidTr="00AE18A9">
        <w:trPr>
          <w:trHeight w:val="35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>在青年教师教学竞赛、</w:t>
            </w:r>
            <w:proofErr w:type="gramStart"/>
            <w:r>
              <w:rPr>
                <w:rFonts w:hint="eastAsia"/>
                <w:sz w:val="22"/>
                <w:szCs w:val="22"/>
              </w:rPr>
              <w:t>微课比赛</w:t>
            </w:r>
            <w:proofErr w:type="gramEnd"/>
            <w:r>
              <w:rPr>
                <w:rFonts w:hint="eastAsia"/>
                <w:sz w:val="22"/>
                <w:szCs w:val="22"/>
              </w:rPr>
              <w:t>、教育技术成果评比等各级各类教学比赛中获奖。作为第一指导老师指导学生竞赛获奖，指导学生项目、发表论文和专利。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D10859">
            <w:pPr>
              <w:widowControl/>
              <w:ind w:rightChars="60" w:right="126"/>
              <w:jc w:val="left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国家级竞赛获奖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10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项，省级竞赛特等奖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8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项，省级一等奖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项，省级二等奖、校级一等奖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项，校级二等奖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项（协会举办的比赛按相应级别降一档计分）；指导学生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A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类国家级特等奖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8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项、一等奖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6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项、二等奖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4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项、三等奖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A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类省级特等奖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6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项、一等奖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4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项、二等奖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项、三等奖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项（挑战杯和互联网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+</w:t>
            </w:r>
            <w:proofErr w:type="gramStart"/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竞赛按</w:t>
            </w:r>
            <w:proofErr w:type="gramEnd"/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上述奖项的分数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*1.5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）；国家级项目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项，省级项目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项；一级期刊论文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篇，核心期刊（会议收录）论文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3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篇，一般期刊论文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篇；发明专利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项，实用新型专利、外观设计专利、软件著作权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项；上限</w:t>
            </w:r>
            <w:r w:rsidR="00D10859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0分</w:t>
            </w:r>
          </w:p>
        </w:tc>
      </w:tr>
      <w:tr w:rsidR="00335825" w:rsidRPr="001C7EDD" w:rsidTr="00AE18A9">
        <w:trPr>
          <w:trHeight w:val="104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rFonts w:hint="eastAsia"/>
                <w:sz w:val="22"/>
                <w:szCs w:val="22"/>
              </w:rPr>
              <w:t>获批国家级、省级、校级教学成果奖。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widowControl/>
              <w:ind w:rightChars="60" w:right="126"/>
              <w:jc w:val="left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国家级教学成果奖、省级教学成果一等奖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10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项，省级教学成果二等奖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项，校级教学成果奖一等奖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2.5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项，校级教学成果二等奖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项；省级教改项目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项，校级教改项目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项；一级、核心教研论文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篇，一般论文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篇；上限10分</w:t>
            </w:r>
          </w:p>
        </w:tc>
      </w:tr>
      <w:tr w:rsidR="00335825" w:rsidRPr="001C7EDD" w:rsidTr="00AE18A9">
        <w:trPr>
          <w:trHeight w:val="104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rFonts w:hint="eastAsia"/>
                <w:sz w:val="22"/>
                <w:szCs w:val="22"/>
              </w:rPr>
              <w:t>入选国家级、省级、校级教学名师、新秀，获陆增祺卓越教学奖等。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D10859">
            <w:pPr>
              <w:widowControl/>
              <w:ind w:rightChars="60" w:right="126"/>
              <w:jc w:val="left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国家级名师</w:t>
            </w:r>
            <w:r w:rsidR="00D10859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项，省级名师</w:t>
            </w:r>
            <w:r w:rsidR="00D10859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3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项，校级名师新秀等</w:t>
            </w:r>
            <w:r w:rsidR="00D10859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项；上限</w:t>
            </w:r>
            <w:r w:rsidR="00D10859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</w:p>
        </w:tc>
      </w:tr>
      <w:tr w:rsidR="00335825" w:rsidRPr="001C7EDD" w:rsidTr="00AE18A9">
        <w:trPr>
          <w:trHeight w:val="10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特色亮点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分）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工作室建设、发展理念和管理水平先进，有效促进人才培养模式的创新，有重大成果（如国家级教学成果奖、教学名师等），产生较大影响，有推广价值。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AE18A9" w:rsidP="00B55FE4">
            <w:pPr>
              <w:widowControl/>
              <w:ind w:rightChars="60" w:right="126"/>
              <w:jc w:val="center"/>
              <w:textAlignment w:val="center"/>
              <w:rPr>
                <w:rFonts w:ascii="宋体" w:hAnsi="Times New Roman" w:cs="宋体"/>
                <w:kern w:val="0"/>
                <w:szCs w:val="21"/>
              </w:rPr>
            </w:pPr>
            <w:r w:rsidRPr="00B55FE4">
              <w:rPr>
                <w:rFonts w:ascii="宋体" w:hAnsi="Times New Roman" w:cs="宋体" w:hint="eastAsia"/>
                <w:kern w:val="0"/>
                <w:szCs w:val="21"/>
              </w:rPr>
              <w:t>10</w:t>
            </w:r>
          </w:p>
        </w:tc>
      </w:tr>
      <w:tr w:rsidR="00AE18A9" w:rsidRPr="001C7EDD" w:rsidTr="00AE18A9">
        <w:trPr>
          <w:trHeight w:val="540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18A9" w:rsidRPr="001C7EDD" w:rsidRDefault="00AE18A9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/>
                <w:b/>
                <w:sz w:val="18"/>
                <w:szCs w:val="18"/>
              </w:rPr>
              <w:t>总分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8A9" w:rsidRPr="00B55FE4" w:rsidRDefault="00B55FE4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szCs w:val="21"/>
              </w:rPr>
            </w:pPr>
            <w:r w:rsidRPr="00B55FE4">
              <w:rPr>
                <w:rFonts w:ascii="宋体" w:hAnsi="Times New Roman" w:cs="宋体" w:hint="eastAsia"/>
                <w:szCs w:val="21"/>
              </w:rPr>
              <w:t>100</w:t>
            </w:r>
          </w:p>
        </w:tc>
      </w:tr>
    </w:tbl>
    <w:p w:rsidR="00F27EAB" w:rsidRPr="00BB37BF" w:rsidRDefault="00F27EAB" w:rsidP="00BB37BF"/>
    <w:sectPr w:rsidR="00F27EAB" w:rsidRPr="00BB37BF" w:rsidSect="00EF19FB">
      <w:footerReference w:type="default" r:id="rId8"/>
      <w:pgSz w:w="11906" w:h="16838"/>
      <w:pgMar w:top="1928" w:right="1531" w:bottom="1928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77" w:rsidRDefault="00772077">
      <w:r>
        <w:separator/>
      </w:r>
    </w:p>
  </w:endnote>
  <w:endnote w:type="continuationSeparator" w:id="0">
    <w:p w:rsidR="00772077" w:rsidRDefault="0077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FB" w:rsidRDefault="00772077">
    <w:pPr>
      <w:pStyle w:val="a3"/>
      <w:jc w:val="right"/>
      <w:rPr>
        <w:rStyle w:val="NormalCharacter"/>
        <w:rFonts w:ascii="宋体" w:hAnsi="宋体"/>
        <w:sz w:val="28"/>
        <w:szCs w:val="28"/>
      </w:rPr>
    </w:pPr>
  </w:p>
  <w:p w:rsidR="00EF19FB" w:rsidRDefault="00772077">
    <w:pPr>
      <w:pStyle w:val="a3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77" w:rsidRDefault="00772077">
      <w:r>
        <w:separator/>
      </w:r>
    </w:p>
  </w:footnote>
  <w:footnote w:type="continuationSeparator" w:id="0">
    <w:p w:rsidR="00772077" w:rsidRDefault="0077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3A48"/>
    <w:multiLevelType w:val="hybridMultilevel"/>
    <w:tmpl w:val="47DA089E"/>
    <w:lvl w:ilvl="0" w:tplc="8B1AF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72"/>
    <w:rsid w:val="00105490"/>
    <w:rsid w:val="001732EA"/>
    <w:rsid w:val="001800D1"/>
    <w:rsid w:val="001C7EDD"/>
    <w:rsid w:val="00273820"/>
    <w:rsid w:val="002F3015"/>
    <w:rsid w:val="00335825"/>
    <w:rsid w:val="004935DF"/>
    <w:rsid w:val="005874E3"/>
    <w:rsid w:val="00614656"/>
    <w:rsid w:val="0071188B"/>
    <w:rsid w:val="00772077"/>
    <w:rsid w:val="009261E2"/>
    <w:rsid w:val="009A0B03"/>
    <w:rsid w:val="009C3A72"/>
    <w:rsid w:val="00A27914"/>
    <w:rsid w:val="00AE18A9"/>
    <w:rsid w:val="00B55FE4"/>
    <w:rsid w:val="00B67081"/>
    <w:rsid w:val="00BB37BF"/>
    <w:rsid w:val="00CA71AF"/>
    <w:rsid w:val="00CD491A"/>
    <w:rsid w:val="00D027EE"/>
    <w:rsid w:val="00D10859"/>
    <w:rsid w:val="00D10D53"/>
    <w:rsid w:val="00E71B82"/>
    <w:rsid w:val="00F27EAB"/>
    <w:rsid w:val="00FD1AFD"/>
    <w:rsid w:val="00F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7619D"/>
  <w15:docId w15:val="{AC5048F9-9382-4EAE-A0E4-F98DABB4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D1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10D53"/>
    <w:rPr>
      <w:rFonts w:ascii="Calibri" w:eastAsia="宋体" w:hAnsi="Calibri" w:cs="Times New Roman"/>
      <w:sz w:val="18"/>
      <w:szCs w:val="18"/>
    </w:rPr>
  </w:style>
  <w:style w:type="character" w:customStyle="1" w:styleId="NormalCharacter">
    <w:name w:val="NormalCharacter"/>
    <w:semiHidden/>
    <w:rsid w:val="00D10D53"/>
  </w:style>
  <w:style w:type="paragraph" w:customStyle="1" w:styleId="Default">
    <w:name w:val="Default"/>
    <w:rsid w:val="001C7ED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D491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180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800D1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358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3582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15CD-A5B0-4603-89BF-BC9B34CD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x'y'j</cp:lastModifiedBy>
  <cp:revision>23</cp:revision>
  <dcterms:created xsi:type="dcterms:W3CDTF">2022-03-02T02:11:00Z</dcterms:created>
  <dcterms:modified xsi:type="dcterms:W3CDTF">2023-10-11T01:38:00Z</dcterms:modified>
</cp:coreProperties>
</file>