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7AA" w:rsidRPr="00C861D5" w:rsidRDefault="00C861D5" w:rsidP="00C861D5">
      <w:pPr>
        <w:spacing w:line="400" w:lineRule="exact"/>
        <w:jc w:val="center"/>
        <w:rPr>
          <w:rFonts w:ascii="方正小标宋简体" w:eastAsia="方正小标宋简体" w:hAnsi="黑体"/>
          <w:b/>
          <w:sz w:val="30"/>
          <w:szCs w:val="30"/>
        </w:rPr>
      </w:pPr>
      <w:r w:rsidRPr="00C861D5">
        <w:rPr>
          <w:rFonts w:ascii="方正小标宋简体" w:eastAsia="方正小标宋简体" w:hAnsi="黑体" w:hint="eastAsia"/>
          <w:b/>
          <w:sz w:val="30"/>
          <w:szCs w:val="30"/>
        </w:rPr>
        <w:t>理学院</w:t>
      </w:r>
      <w:r w:rsidR="00DE07AA" w:rsidRPr="00C861D5">
        <w:rPr>
          <w:rFonts w:ascii="方正小标宋简体" w:eastAsia="方正小标宋简体" w:hAnsi="黑体"/>
          <w:b/>
          <w:sz w:val="30"/>
          <w:szCs w:val="30"/>
        </w:rPr>
        <w:t>2016</w:t>
      </w:r>
      <w:r w:rsidRPr="00C861D5">
        <w:rPr>
          <w:rFonts w:ascii="方正小标宋简体" w:eastAsia="方正小标宋简体" w:hAnsi="黑体" w:hint="eastAsia"/>
          <w:b/>
          <w:sz w:val="30"/>
          <w:szCs w:val="30"/>
        </w:rPr>
        <w:t>年度院长</w:t>
      </w:r>
      <w:r w:rsidR="00DE07AA" w:rsidRPr="00C861D5">
        <w:rPr>
          <w:rFonts w:ascii="方正小标宋简体" w:eastAsia="方正小标宋简体" w:hAnsi="黑体" w:hint="eastAsia"/>
          <w:b/>
          <w:sz w:val="30"/>
          <w:szCs w:val="30"/>
        </w:rPr>
        <w:t>教学工作述职报告</w:t>
      </w:r>
    </w:p>
    <w:p w:rsidR="00DE07AA" w:rsidRDefault="00DE07AA" w:rsidP="00C861D5">
      <w:pPr>
        <w:widowControl/>
        <w:tabs>
          <w:tab w:val="center" w:pos="4800"/>
        </w:tabs>
        <w:spacing w:line="500" w:lineRule="exact"/>
        <w:ind w:firstLineChars="250" w:firstLine="700"/>
        <w:jc w:val="left"/>
        <w:rPr>
          <w:rFonts w:hAnsi="宋体" w:cs="宋体"/>
          <w:sz w:val="28"/>
          <w:szCs w:val="28"/>
        </w:rPr>
      </w:pPr>
      <w:r>
        <w:rPr>
          <w:rFonts w:hAnsi="宋体" w:cs="宋体"/>
          <w:sz w:val="28"/>
          <w:szCs w:val="28"/>
        </w:rPr>
        <w:t xml:space="preserve">                   </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hint="eastAsia"/>
          <w:sz w:val="24"/>
        </w:rPr>
        <w:t>一年来，理学院全面实施“质量立校”战略，紧紧围绕学校中心工作和学院发展目标，突出以教学为中心，以培养卓越教师和卓越应用型人才为目标，确立</w:t>
      </w:r>
      <w:r w:rsidRPr="00C861D5">
        <w:rPr>
          <w:rFonts w:ascii="仿宋_GB2312" w:eastAsia="仿宋_GB2312" w:hAnsi="宋体"/>
          <w:sz w:val="24"/>
        </w:rPr>
        <w:t xml:space="preserve"> </w:t>
      </w:r>
      <w:r w:rsidRPr="00C861D5">
        <w:rPr>
          <w:rFonts w:ascii="仿宋_GB2312" w:eastAsia="仿宋_GB2312" w:hAnsi="宋体" w:hint="eastAsia"/>
          <w:sz w:val="24"/>
        </w:rPr>
        <w:t>“做精师范、做强应用”的专业建设和发展思路，加强教学管理，优化课堂教学和实践教学，构建数学、物理、科教师范类专业与光电、信计应用专业协调发展的格局，增强传统师范专业优势，提升应用专业的人才培养特色，以生为本，强化教学的中心地位，提高教学管理效能，建设优良校风、教风和学风，全面提高人才培养质量，教学各项工作取得积极进展。</w:t>
      </w:r>
    </w:p>
    <w:p w:rsidR="00DE07AA" w:rsidRPr="00C861D5" w:rsidRDefault="00C861D5" w:rsidP="00C861D5">
      <w:pPr>
        <w:spacing w:beforeLines="50" w:afterLines="50" w:line="400" w:lineRule="exact"/>
        <w:ind w:leftChars="57" w:left="120" w:firstLineChars="150" w:firstLine="361"/>
        <w:rPr>
          <w:rFonts w:ascii="黑体" w:eastAsia="黑体" w:hAnsi="宋体"/>
          <w:b/>
          <w:sz w:val="24"/>
        </w:rPr>
      </w:pPr>
      <w:r w:rsidRPr="00C861D5">
        <w:rPr>
          <w:rFonts w:ascii="黑体" w:eastAsia="黑体" w:hAnsi="宋体" w:hint="eastAsia"/>
          <w:b/>
          <w:sz w:val="24"/>
        </w:rPr>
        <w:t>一、</w:t>
      </w:r>
      <w:r w:rsidR="00DE07AA" w:rsidRPr="00C861D5">
        <w:rPr>
          <w:rFonts w:ascii="黑体" w:eastAsia="黑体" w:hAnsi="宋体" w:hint="eastAsia"/>
          <w:b/>
          <w:sz w:val="24"/>
        </w:rPr>
        <w:t>学院领导高度重视教学，坚持教学中心地位。</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hint="eastAsia"/>
          <w:sz w:val="24"/>
        </w:rPr>
        <w:t>学院坚持把加强教学工作和提高教学质量作为中心任务来抓，党政一把手作为学院教学质量第一责任人亲自抓教学质量和专业建设，对教学院长充分信任并大力支持其工作，对基层教学组织的教学工作给予有力的指导和帮助，充分发挥组织协调作用，正确处理教学与科研、其他工作的关系，所有工作紧紧围绕教学工作展开，形成了领导重视教学、政策制度保证教学、科研促进教学的良好局面。</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hint="eastAsia"/>
          <w:sz w:val="24"/>
        </w:rPr>
        <w:t>面对新高考改革面临的形势和挑战，落实学校</w:t>
      </w:r>
      <w:r w:rsidRPr="00C861D5">
        <w:rPr>
          <w:rFonts w:ascii="仿宋_GB2312" w:eastAsia="仿宋_GB2312" w:hAnsi="宋体"/>
          <w:sz w:val="24"/>
        </w:rPr>
        <w:t>2016</w:t>
      </w:r>
      <w:r w:rsidRPr="00C861D5">
        <w:rPr>
          <w:rFonts w:ascii="仿宋_GB2312" w:eastAsia="仿宋_GB2312" w:hAnsi="宋体" w:hint="eastAsia"/>
          <w:sz w:val="24"/>
        </w:rPr>
        <w:t>教学与学风建设工作会议以及招生与就业工作会议精神，结合学院自身发展，召开了“理学院教学与招生就业工作会议”，统一了教师思想，确立了理学院教学工作的总体思路和基本目标：以培养卓越教师和卓越应用型人才为目标，遵循教育教学规律和人才成长规律，落实教学中心地位，优化课程体系和教学内容，实施课堂教学创新行动计划，深化教学方式方法改革，促进教师更加重视课堂教学和实践教学，充分发挥学生在学习中的主观能动作用，努力构建优质高效教学，不断增强教学育人的时代性、针对性和实效性；切实加强教学软硬件条件建设，为教师教学和学生学习成长创造良好环境。</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hint="eastAsia"/>
          <w:sz w:val="24"/>
        </w:rPr>
        <w:t>本人作为理学院院长，高度重视教学工作。</w:t>
      </w:r>
      <w:r w:rsidRPr="00C861D5">
        <w:rPr>
          <w:rFonts w:ascii="仿宋_GB2312" w:eastAsia="仿宋_GB2312" w:hAnsi="宋体"/>
          <w:sz w:val="24"/>
        </w:rPr>
        <w:t xml:space="preserve"> </w:t>
      </w:r>
      <w:r w:rsidRPr="00C861D5">
        <w:rPr>
          <w:rFonts w:ascii="仿宋_GB2312" w:eastAsia="仿宋_GB2312" w:hAnsi="宋体" w:hint="eastAsia"/>
          <w:sz w:val="24"/>
        </w:rPr>
        <w:t>院党政班子联席会议经常研究教学中的重要工作，</w:t>
      </w:r>
      <w:r w:rsidRPr="00C861D5">
        <w:rPr>
          <w:rFonts w:ascii="仿宋_GB2312" w:eastAsia="仿宋_GB2312" w:hAnsi="宋体"/>
          <w:sz w:val="24"/>
        </w:rPr>
        <w:t xml:space="preserve"> </w:t>
      </w:r>
      <w:r w:rsidRPr="00C861D5">
        <w:rPr>
          <w:rFonts w:ascii="仿宋_GB2312" w:eastAsia="仿宋_GB2312" w:hAnsi="宋体" w:hint="eastAsia"/>
          <w:sz w:val="24"/>
        </w:rPr>
        <w:t>紧紧围绕教学中心工作提出相应的工作要求和措施，经常到教学工作第一线调研，到课堂听课，了解教学基本状态，听取师生的意见和要求，研究解决教学工作中存在的问题。以提高质量为核心，为学院教学做好管理服务，保障教学工作中心地位的政策、措施得到有效落实。</w:t>
      </w:r>
    </w:p>
    <w:p w:rsidR="00DE07AA" w:rsidRPr="00C861D5" w:rsidRDefault="00C861D5" w:rsidP="00C861D5">
      <w:pPr>
        <w:spacing w:beforeLines="50" w:afterLines="50" w:line="400" w:lineRule="exact"/>
        <w:ind w:leftChars="57" w:left="120" w:firstLineChars="150" w:firstLine="361"/>
        <w:rPr>
          <w:rFonts w:ascii="黑体" w:eastAsia="黑体" w:hAnsi="宋体"/>
          <w:b/>
          <w:sz w:val="24"/>
        </w:rPr>
      </w:pPr>
      <w:r w:rsidRPr="00C861D5">
        <w:rPr>
          <w:rFonts w:ascii="黑体" w:eastAsia="黑体" w:hAnsi="宋体" w:hint="eastAsia"/>
          <w:b/>
          <w:sz w:val="24"/>
        </w:rPr>
        <w:t>二、</w:t>
      </w:r>
      <w:r w:rsidR="00DE07AA" w:rsidRPr="00C861D5">
        <w:rPr>
          <w:rFonts w:ascii="黑体" w:eastAsia="黑体" w:hAnsi="宋体" w:hint="eastAsia"/>
          <w:b/>
          <w:sz w:val="24"/>
        </w:rPr>
        <w:t>加强教学常规建设，加强服务管理，全面提升人才培养质量。</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1</w:t>
      </w:r>
      <w:r w:rsidR="00C861D5">
        <w:rPr>
          <w:rFonts w:ascii="仿宋_GB2312" w:eastAsia="仿宋_GB2312" w:hAnsi="宋体" w:hint="eastAsia"/>
          <w:sz w:val="24"/>
        </w:rPr>
        <w:t>.</w:t>
      </w:r>
      <w:r w:rsidRPr="00C861D5">
        <w:rPr>
          <w:rFonts w:ascii="仿宋_GB2312" w:eastAsia="仿宋_GB2312" w:hAnsi="宋体" w:hint="eastAsia"/>
          <w:sz w:val="24"/>
        </w:rPr>
        <w:t>优化师资队伍，教学能力有提升</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hint="eastAsia"/>
          <w:sz w:val="24"/>
        </w:rPr>
        <w:t>学院专任教师全员教学，学院教授</w:t>
      </w:r>
      <w:r w:rsidRPr="00C861D5">
        <w:rPr>
          <w:rFonts w:ascii="仿宋_GB2312" w:eastAsia="仿宋_GB2312" w:hAnsi="宋体"/>
          <w:sz w:val="24"/>
        </w:rPr>
        <w:t>100%</w:t>
      </w:r>
      <w:r w:rsidRPr="00C861D5">
        <w:rPr>
          <w:rFonts w:ascii="仿宋_GB2312" w:eastAsia="仿宋_GB2312" w:hAnsi="宋体" w:hint="eastAsia"/>
          <w:sz w:val="24"/>
        </w:rPr>
        <w:t>课堂授课，并积极承担各类育人工作指导。学院大力加强师资队伍建设，引进高层次人才，优化师资结构，注重学院教师特别是青年教师教学技能水平培养提升，扎实推进青年教师导师制。</w:t>
      </w:r>
      <w:r w:rsidRPr="00C861D5">
        <w:rPr>
          <w:rFonts w:ascii="仿宋_GB2312" w:eastAsia="仿宋_GB2312" w:hAnsi="宋体"/>
          <w:sz w:val="24"/>
        </w:rPr>
        <w:t>2016</w:t>
      </w:r>
      <w:r w:rsidRPr="00C861D5">
        <w:rPr>
          <w:rFonts w:ascii="仿宋_GB2312" w:eastAsia="仿宋_GB2312" w:hAnsi="宋体" w:hint="eastAsia"/>
          <w:sz w:val="24"/>
        </w:rPr>
        <w:t>年获国家“万人计</w:t>
      </w:r>
      <w:r w:rsidRPr="00C861D5">
        <w:rPr>
          <w:rFonts w:ascii="仿宋_GB2312" w:eastAsia="仿宋_GB2312" w:hAnsi="宋体" w:hint="eastAsia"/>
          <w:sz w:val="24"/>
        </w:rPr>
        <w:lastRenderedPageBreak/>
        <w:t>划”特聘专家</w:t>
      </w:r>
      <w:r w:rsidRPr="00C861D5">
        <w:rPr>
          <w:rFonts w:ascii="仿宋_GB2312" w:eastAsia="仿宋_GB2312" w:hAnsi="宋体"/>
          <w:sz w:val="24"/>
        </w:rPr>
        <w:t>1</w:t>
      </w:r>
      <w:r w:rsidRPr="00C861D5">
        <w:rPr>
          <w:rFonts w:ascii="仿宋_GB2312" w:eastAsia="仿宋_GB2312" w:hAnsi="宋体" w:hint="eastAsia"/>
          <w:sz w:val="24"/>
        </w:rPr>
        <w:t>名；引进“国千”、“长江学者”各</w:t>
      </w:r>
      <w:r w:rsidRPr="00C861D5">
        <w:rPr>
          <w:rFonts w:ascii="仿宋_GB2312" w:eastAsia="仿宋_GB2312" w:hAnsi="宋体"/>
          <w:sz w:val="24"/>
        </w:rPr>
        <w:t>1</w:t>
      </w:r>
      <w:r w:rsidRPr="00C861D5">
        <w:rPr>
          <w:rFonts w:ascii="仿宋_GB2312" w:eastAsia="仿宋_GB2312" w:hAnsi="宋体" w:hint="eastAsia"/>
          <w:sz w:val="24"/>
        </w:rPr>
        <w:t>名；入选浙江省高校优秀教师</w:t>
      </w:r>
      <w:r w:rsidRPr="00C861D5">
        <w:rPr>
          <w:rFonts w:ascii="仿宋_GB2312" w:eastAsia="仿宋_GB2312" w:hAnsi="宋体"/>
          <w:sz w:val="24"/>
        </w:rPr>
        <w:t>1</w:t>
      </w:r>
      <w:r w:rsidRPr="00C861D5">
        <w:rPr>
          <w:rFonts w:ascii="仿宋_GB2312" w:eastAsia="仿宋_GB2312" w:hAnsi="宋体" w:hint="eastAsia"/>
          <w:sz w:val="24"/>
        </w:rPr>
        <w:t>名；获湖州市最美科技人</w:t>
      </w:r>
      <w:r w:rsidRPr="00C861D5">
        <w:rPr>
          <w:rFonts w:ascii="仿宋_GB2312" w:eastAsia="仿宋_GB2312" w:hAnsi="宋体"/>
          <w:sz w:val="24"/>
        </w:rPr>
        <w:t>1</w:t>
      </w:r>
      <w:r w:rsidRPr="00C861D5">
        <w:rPr>
          <w:rFonts w:ascii="仿宋_GB2312" w:eastAsia="仿宋_GB2312" w:hAnsi="宋体" w:hint="eastAsia"/>
          <w:sz w:val="24"/>
        </w:rPr>
        <w:t>名，获陆增镛教师奖</w:t>
      </w:r>
      <w:r w:rsidRPr="00C861D5">
        <w:rPr>
          <w:rFonts w:ascii="仿宋_GB2312" w:eastAsia="仿宋_GB2312" w:hAnsi="宋体"/>
          <w:sz w:val="24"/>
        </w:rPr>
        <w:t>1</w:t>
      </w:r>
      <w:r w:rsidRPr="00C861D5">
        <w:rPr>
          <w:rFonts w:ascii="仿宋_GB2312" w:eastAsia="仿宋_GB2312" w:hAnsi="宋体" w:hint="eastAsia"/>
          <w:sz w:val="24"/>
        </w:rPr>
        <w:t>名，引进优秀博士</w:t>
      </w:r>
      <w:r w:rsidRPr="00C861D5">
        <w:rPr>
          <w:rFonts w:ascii="仿宋_GB2312" w:eastAsia="仿宋_GB2312" w:hAnsi="宋体"/>
          <w:sz w:val="24"/>
        </w:rPr>
        <w:t>3</w:t>
      </w:r>
      <w:r w:rsidRPr="00C861D5">
        <w:rPr>
          <w:rFonts w:ascii="仿宋_GB2312" w:eastAsia="仿宋_GB2312" w:hAnsi="宋体" w:hint="eastAsia"/>
          <w:sz w:val="24"/>
        </w:rPr>
        <w:t>名；派遣教师出国进修</w:t>
      </w:r>
      <w:r w:rsidRPr="00C861D5">
        <w:rPr>
          <w:rFonts w:ascii="仿宋_GB2312" w:eastAsia="仿宋_GB2312" w:hAnsi="宋体"/>
          <w:sz w:val="24"/>
        </w:rPr>
        <w:t>6</w:t>
      </w:r>
      <w:r w:rsidRPr="00C861D5">
        <w:rPr>
          <w:rFonts w:ascii="仿宋_GB2312" w:eastAsia="仿宋_GB2312" w:hAnsi="宋体" w:hint="eastAsia"/>
          <w:sz w:val="24"/>
        </w:rPr>
        <w:t>名。</w:t>
      </w:r>
      <w:r w:rsidRPr="00C861D5">
        <w:rPr>
          <w:rFonts w:ascii="仿宋_GB2312" w:eastAsia="仿宋_GB2312" w:hAnsi="宋体"/>
          <w:sz w:val="24"/>
        </w:rPr>
        <w:t>3</w:t>
      </w:r>
      <w:r w:rsidRPr="00C861D5">
        <w:rPr>
          <w:rFonts w:ascii="仿宋_GB2312" w:eastAsia="仿宋_GB2312" w:hAnsi="宋体" w:hint="eastAsia"/>
          <w:sz w:val="24"/>
        </w:rPr>
        <w:t>名教师获“全国高校数学微课程教学设计竞赛”华东赛区二等奖，</w:t>
      </w:r>
      <w:r w:rsidRPr="00C861D5">
        <w:rPr>
          <w:rFonts w:ascii="仿宋_GB2312" w:eastAsia="仿宋_GB2312" w:hAnsi="宋体"/>
          <w:sz w:val="24"/>
        </w:rPr>
        <w:t>1</w:t>
      </w:r>
      <w:r w:rsidRPr="00C861D5">
        <w:rPr>
          <w:rFonts w:ascii="仿宋_GB2312" w:eastAsia="仿宋_GB2312" w:hAnsi="宋体" w:hint="eastAsia"/>
          <w:sz w:val="24"/>
        </w:rPr>
        <w:t>名教师获校青年教师教学技能大赛三等奖，</w:t>
      </w:r>
      <w:r w:rsidRPr="00C861D5">
        <w:rPr>
          <w:rFonts w:ascii="仿宋_GB2312" w:eastAsia="仿宋_GB2312" w:hAnsi="宋体"/>
          <w:sz w:val="24"/>
        </w:rPr>
        <w:t>5</w:t>
      </w:r>
      <w:r w:rsidRPr="00C861D5">
        <w:rPr>
          <w:rFonts w:ascii="仿宋_GB2312" w:eastAsia="仿宋_GB2312" w:hAnsi="宋体" w:hint="eastAsia"/>
          <w:sz w:val="24"/>
        </w:rPr>
        <w:t>名教师分别获得理学院青年教师教学技能大赛奖一、二、三等奖。</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2</w:t>
      </w:r>
      <w:r w:rsidR="00C861D5">
        <w:rPr>
          <w:rFonts w:ascii="仿宋_GB2312" w:eastAsia="仿宋_GB2312" w:hAnsi="宋体" w:hint="eastAsia"/>
          <w:sz w:val="24"/>
        </w:rPr>
        <w:t>.</w:t>
      </w:r>
      <w:r w:rsidRPr="00C861D5">
        <w:rPr>
          <w:rFonts w:ascii="仿宋_GB2312" w:eastAsia="仿宋_GB2312" w:hAnsi="宋体" w:hint="eastAsia"/>
          <w:sz w:val="24"/>
        </w:rPr>
        <w:t>加强制度建设，规范教学管理。学院对接学校各类教学组织和管理规定，成立和完善了二级学院教学教务组织机构，对学院现有教学规范细则优化完善，制定了《理学院课堂教学质量管理实施细则》、《理学院关于试卷批改和装订工作的若干要求》等文件，促进教学管理更加规范化、制度化。坚持“以人为本，为教学一线服务”的理念，抓好各项教学工作，严格日常教学管理规范，强化教学质量监控。</w:t>
      </w:r>
      <w:r w:rsidRPr="00C861D5">
        <w:rPr>
          <w:rFonts w:ascii="仿宋_GB2312" w:eastAsia="仿宋_GB2312" w:hAnsi="宋体"/>
          <w:sz w:val="24"/>
        </w:rPr>
        <w:t>2016</w:t>
      </w:r>
      <w:r w:rsidRPr="00C861D5">
        <w:rPr>
          <w:rFonts w:ascii="仿宋_GB2312" w:eastAsia="仿宋_GB2312" w:hAnsi="宋体" w:hint="eastAsia"/>
          <w:sz w:val="24"/>
        </w:rPr>
        <w:t>年省教育厅高校教学巡回诊断检查组来我校检查，理学院迎评和抽检情况良好。学校教学督导抽查试卷质量试卷批阅规范，其他各项教学检查学院总体表现良好。</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3</w:t>
      </w:r>
      <w:r w:rsidR="00C861D5">
        <w:rPr>
          <w:rFonts w:ascii="仿宋_GB2312" w:eastAsia="仿宋_GB2312" w:hAnsi="宋体" w:hint="eastAsia"/>
          <w:sz w:val="24"/>
        </w:rPr>
        <w:t>.</w:t>
      </w:r>
      <w:r w:rsidRPr="00C861D5">
        <w:rPr>
          <w:rFonts w:ascii="仿宋_GB2312" w:eastAsia="仿宋_GB2312" w:hAnsi="宋体" w:hint="eastAsia"/>
          <w:sz w:val="24"/>
        </w:rPr>
        <w:t>实施学院课堂教学创新行动计划，注重课程建设，加强教学研究改革。实施学院课堂教学创新行动计划，优化专业培养方案，大力支持教师积极参与课程建设，鼓励开展教学研究和教学改革。获批建设专业核心课程</w:t>
      </w:r>
      <w:r w:rsidRPr="00C861D5">
        <w:rPr>
          <w:rFonts w:ascii="仿宋_GB2312" w:eastAsia="仿宋_GB2312" w:hAnsi="宋体"/>
          <w:sz w:val="24"/>
        </w:rPr>
        <w:t>5</w:t>
      </w:r>
      <w:r w:rsidRPr="00C861D5">
        <w:rPr>
          <w:rFonts w:ascii="仿宋_GB2312" w:eastAsia="仿宋_GB2312" w:hAnsi="宋体" w:hint="eastAsia"/>
          <w:sz w:val="24"/>
        </w:rPr>
        <w:t>门，通识教育核心课程</w:t>
      </w:r>
      <w:r w:rsidRPr="00C861D5">
        <w:rPr>
          <w:rFonts w:ascii="仿宋_GB2312" w:eastAsia="仿宋_GB2312" w:hAnsi="宋体"/>
          <w:sz w:val="24"/>
        </w:rPr>
        <w:t>1</w:t>
      </w:r>
      <w:r w:rsidRPr="00C861D5">
        <w:rPr>
          <w:rFonts w:ascii="仿宋_GB2312" w:eastAsia="仿宋_GB2312" w:hAnsi="宋体" w:hint="eastAsia"/>
          <w:sz w:val="24"/>
        </w:rPr>
        <w:t>门，新生研讨课</w:t>
      </w:r>
      <w:r w:rsidRPr="00C861D5">
        <w:rPr>
          <w:rFonts w:ascii="仿宋_GB2312" w:eastAsia="仿宋_GB2312" w:hAnsi="宋体"/>
          <w:sz w:val="24"/>
        </w:rPr>
        <w:t>1</w:t>
      </w:r>
      <w:r w:rsidRPr="00C861D5">
        <w:rPr>
          <w:rFonts w:ascii="仿宋_GB2312" w:eastAsia="仿宋_GB2312" w:hAnsi="宋体" w:hint="eastAsia"/>
          <w:sz w:val="24"/>
        </w:rPr>
        <w:t>门。教师获得校优秀教学成果奖一等奖</w:t>
      </w:r>
      <w:r w:rsidRPr="00C861D5">
        <w:rPr>
          <w:rFonts w:ascii="仿宋_GB2312" w:eastAsia="仿宋_GB2312" w:hAnsi="宋体"/>
          <w:sz w:val="24"/>
        </w:rPr>
        <w:t>1</w:t>
      </w:r>
      <w:r w:rsidRPr="00C861D5">
        <w:rPr>
          <w:rFonts w:ascii="仿宋_GB2312" w:eastAsia="仿宋_GB2312" w:hAnsi="宋体" w:hint="eastAsia"/>
          <w:sz w:val="24"/>
        </w:rPr>
        <w:t>项，三等奖</w:t>
      </w:r>
      <w:r w:rsidRPr="00C861D5">
        <w:rPr>
          <w:rFonts w:ascii="仿宋_GB2312" w:eastAsia="仿宋_GB2312" w:hAnsi="宋体"/>
          <w:sz w:val="24"/>
        </w:rPr>
        <w:t>2</w:t>
      </w:r>
      <w:r w:rsidRPr="00C861D5">
        <w:rPr>
          <w:rFonts w:ascii="仿宋_GB2312" w:eastAsia="仿宋_GB2312" w:hAnsi="宋体" w:hint="eastAsia"/>
          <w:sz w:val="24"/>
        </w:rPr>
        <w:t>项，获批校教学改革项目校教改项目</w:t>
      </w:r>
      <w:r w:rsidRPr="00C861D5">
        <w:rPr>
          <w:rFonts w:ascii="仿宋_GB2312" w:eastAsia="仿宋_GB2312" w:hAnsi="宋体"/>
          <w:sz w:val="24"/>
        </w:rPr>
        <w:t>5</w:t>
      </w:r>
      <w:r w:rsidRPr="00C861D5">
        <w:rPr>
          <w:rFonts w:ascii="仿宋_GB2312" w:eastAsia="仿宋_GB2312" w:hAnsi="宋体" w:hint="eastAsia"/>
          <w:sz w:val="24"/>
        </w:rPr>
        <w:t>项；教师出版专著</w:t>
      </w:r>
      <w:r w:rsidRPr="00C861D5">
        <w:rPr>
          <w:rFonts w:ascii="仿宋_GB2312" w:eastAsia="仿宋_GB2312" w:hAnsi="宋体"/>
          <w:sz w:val="24"/>
        </w:rPr>
        <w:t>1</w:t>
      </w:r>
      <w:r w:rsidRPr="00C861D5">
        <w:rPr>
          <w:rFonts w:ascii="仿宋_GB2312" w:eastAsia="仿宋_GB2312" w:hAnsi="宋体" w:hint="eastAsia"/>
          <w:sz w:val="24"/>
        </w:rPr>
        <w:t>部，译著</w:t>
      </w:r>
      <w:r w:rsidRPr="00C861D5">
        <w:rPr>
          <w:rFonts w:ascii="仿宋_GB2312" w:eastAsia="仿宋_GB2312" w:hAnsi="宋体"/>
          <w:sz w:val="24"/>
        </w:rPr>
        <w:t>1</w:t>
      </w:r>
      <w:r w:rsidRPr="00C861D5">
        <w:rPr>
          <w:rFonts w:ascii="仿宋_GB2312" w:eastAsia="仿宋_GB2312" w:hAnsi="宋体" w:hint="eastAsia"/>
          <w:sz w:val="24"/>
        </w:rPr>
        <w:t>部。</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4</w:t>
      </w:r>
      <w:r w:rsidR="00C861D5">
        <w:rPr>
          <w:rFonts w:ascii="仿宋_GB2312" w:eastAsia="仿宋_GB2312" w:hAnsi="宋体" w:hint="eastAsia"/>
          <w:sz w:val="24"/>
        </w:rPr>
        <w:t>.</w:t>
      </w:r>
      <w:r w:rsidRPr="00C861D5">
        <w:rPr>
          <w:rFonts w:ascii="仿宋_GB2312" w:eastAsia="仿宋_GB2312" w:hAnsi="宋体" w:hint="eastAsia"/>
          <w:sz w:val="24"/>
        </w:rPr>
        <w:t>加大学生交换交流，推进教育国际化。学院接收台州学院</w:t>
      </w:r>
      <w:r w:rsidRPr="00C861D5">
        <w:rPr>
          <w:rFonts w:ascii="仿宋_GB2312" w:eastAsia="仿宋_GB2312" w:hAnsi="宋体"/>
          <w:sz w:val="24"/>
        </w:rPr>
        <w:t>4</w:t>
      </w:r>
      <w:r w:rsidRPr="00C861D5">
        <w:rPr>
          <w:rFonts w:ascii="仿宋_GB2312" w:eastAsia="仿宋_GB2312" w:hAnsi="宋体" w:hint="eastAsia"/>
          <w:sz w:val="24"/>
        </w:rPr>
        <w:t>名学生到我院数学专业学习，外派交换生浙师大</w:t>
      </w:r>
      <w:r w:rsidRPr="00C861D5">
        <w:rPr>
          <w:rFonts w:ascii="仿宋_GB2312" w:eastAsia="仿宋_GB2312" w:hAnsi="宋体"/>
          <w:sz w:val="24"/>
        </w:rPr>
        <w:t>2</w:t>
      </w:r>
      <w:r w:rsidRPr="00C861D5">
        <w:rPr>
          <w:rFonts w:ascii="仿宋_GB2312" w:eastAsia="仿宋_GB2312" w:hAnsi="宋体" w:hint="eastAsia"/>
          <w:sz w:val="24"/>
        </w:rPr>
        <w:t>名，苏州大学</w:t>
      </w:r>
      <w:r w:rsidRPr="00C861D5">
        <w:rPr>
          <w:rFonts w:ascii="仿宋_GB2312" w:eastAsia="仿宋_GB2312" w:hAnsi="宋体"/>
          <w:sz w:val="24"/>
        </w:rPr>
        <w:t>4</w:t>
      </w:r>
      <w:r w:rsidRPr="00C861D5">
        <w:rPr>
          <w:rFonts w:ascii="仿宋_GB2312" w:eastAsia="仿宋_GB2312" w:hAnsi="宋体" w:hint="eastAsia"/>
          <w:sz w:val="24"/>
        </w:rPr>
        <w:t>名，外派国（境）外的交换生</w:t>
      </w:r>
      <w:r w:rsidRPr="00C861D5">
        <w:rPr>
          <w:rFonts w:ascii="仿宋_GB2312" w:eastAsia="仿宋_GB2312" w:hAnsi="宋体"/>
          <w:sz w:val="24"/>
        </w:rPr>
        <w:t>3</w:t>
      </w:r>
      <w:r w:rsidRPr="00C861D5">
        <w:rPr>
          <w:rFonts w:ascii="仿宋_GB2312" w:eastAsia="仿宋_GB2312" w:hAnsi="宋体" w:hint="eastAsia"/>
          <w:sz w:val="24"/>
        </w:rPr>
        <w:t>名，其中台湾</w:t>
      </w:r>
      <w:r w:rsidRPr="00C861D5">
        <w:rPr>
          <w:rFonts w:ascii="仿宋_GB2312" w:eastAsia="仿宋_GB2312" w:hAnsi="宋体"/>
          <w:sz w:val="24"/>
        </w:rPr>
        <w:t>2</w:t>
      </w:r>
      <w:r w:rsidRPr="00C861D5">
        <w:rPr>
          <w:rFonts w:ascii="仿宋_GB2312" w:eastAsia="仿宋_GB2312" w:hAnsi="宋体" w:hint="eastAsia"/>
          <w:sz w:val="24"/>
        </w:rPr>
        <w:t>名，韩国</w:t>
      </w:r>
      <w:r w:rsidRPr="00C861D5">
        <w:rPr>
          <w:rFonts w:ascii="仿宋_GB2312" w:eastAsia="仿宋_GB2312" w:hAnsi="宋体"/>
          <w:sz w:val="24"/>
        </w:rPr>
        <w:t>1</w:t>
      </w:r>
      <w:r w:rsidRPr="00C861D5">
        <w:rPr>
          <w:rFonts w:ascii="仿宋_GB2312" w:eastAsia="仿宋_GB2312" w:hAnsi="宋体" w:hint="eastAsia"/>
          <w:sz w:val="24"/>
        </w:rPr>
        <w:t>名。招生培养西藏生</w:t>
      </w:r>
      <w:r w:rsidRPr="00C861D5">
        <w:rPr>
          <w:rFonts w:ascii="仿宋_GB2312" w:eastAsia="仿宋_GB2312" w:hAnsi="宋体"/>
          <w:sz w:val="24"/>
        </w:rPr>
        <w:t>10</w:t>
      </w:r>
      <w:r w:rsidRPr="00C861D5">
        <w:rPr>
          <w:rFonts w:ascii="仿宋_GB2312" w:eastAsia="仿宋_GB2312" w:hAnsi="宋体" w:hint="eastAsia"/>
          <w:sz w:val="24"/>
        </w:rPr>
        <w:t>名，培养国际学院留学生</w:t>
      </w:r>
      <w:r w:rsidRPr="00C861D5">
        <w:rPr>
          <w:rFonts w:ascii="仿宋_GB2312" w:eastAsia="仿宋_GB2312" w:hAnsi="宋体"/>
          <w:sz w:val="24"/>
        </w:rPr>
        <w:t>1</w:t>
      </w:r>
      <w:r w:rsidRPr="00C861D5">
        <w:rPr>
          <w:rFonts w:ascii="仿宋_GB2312" w:eastAsia="仿宋_GB2312" w:hAnsi="宋体" w:hint="eastAsia"/>
          <w:sz w:val="24"/>
        </w:rPr>
        <w:t>名，与美国美国马里兰大学东岸分校、日本山口大学协商人才合作培养。</w:t>
      </w:r>
    </w:p>
    <w:p w:rsidR="00DE07AA" w:rsidRPr="00C861D5" w:rsidRDefault="00C861D5" w:rsidP="00C861D5">
      <w:pPr>
        <w:spacing w:beforeLines="50" w:afterLines="50" w:line="400" w:lineRule="exact"/>
        <w:ind w:leftChars="57" w:left="120" w:firstLineChars="150" w:firstLine="361"/>
        <w:rPr>
          <w:rFonts w:ascii="黑体" w:eastAsia="黑体" w:hAnsi="宋体"/>
          <w:b/>
          <w:sz w:val="24"/>
        </w:rPr>
      </w:pPr>
      <w:r w:rsidRPr="00C861D5">
        <w:rPr>
          <w:rFonts w:ascii="黑体" w:eastAsia="黑体" w:hAnsi="宋体" w:hint="eastAsia"/>
          <w:b/>
          <w:sz w:val="24"/>
        </w:rPr>
        <w:t>三、</w:t>
      </w:r>
      <w:r w:rsidR="00DE07AA" w:rsidRPr="00C861D5">
        <w:rPr>
          <w:rFonts w:ascii="黑体" w:eastAsia="黑体" w:hAnsi="宋体" w:hint="eastAsia"/>
          <w:b/>
          <w:sz w:val="24"/>
        </w:rPr>
        <w:t>加强实践教学，抓好第二课堂，提高学生师范职业技能和创新创业能力</w:t>
      </w:r>
      <w:r w:rsidR="00DE07AA" w:rsidRPr="00C861D5">
        <w:rPr>
          <w:rFonts w:ascii="黑体" w:eastAsia="黑体" w:hAnsi="宋体"/>
          <w:b/>
          <w:sz w:val="24"/>
        </w:rPr>
        <w:t xml:space="preserve"> </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1</w:t>
      </w:r>
      <w:r w:rsidR="00C861D5">
        <w:rPr>
          <w:rFonts w:ascii="仿宋_GB2312" w:eastAsia="仿宋_GB2312" w:hAnsi="宋体" w:hint="eastAsia"/>
          <w:sz w:val="24"/>
        </w:rPr>
        <w:t>.</w:t>
      </w:r>
      <w:r w:rsidRPr="00C861D5">
        <w:rPr>
          <w:rFonts w:ascii="仿宋_GB2312" w:eastAsia="仿宋_GB2312" w:hAnsi="宋体" w:hint="eastAsia"/>
          <w:sz w:val="24"/>
        </w:rPr>
        <w:t>加强学生实践教学，抓好第二课堂，学生科研、学科竞赛、考研取得佳绩。围绕人才培养目标要求，修订专业培养方案，优化教学实践，加强光电和信计专业实践基地建设，精心安排应用专业实践实习，普及</w:t>
      </w:r>
      <w:r w:rsidRPr="00C861D5">
        <w:rPr>
          <w:rFonts w:ascii="仿宋_GB2312" w:eastAsia="仿宋_GB2312" w:hAnsi="宋体"/>
          <w:sz w:val="24"/>
        </w:rPr>
        <w:t>3D</w:t>
      </w:r>
      <w:r w:rsidRPr="00C861D5">
        <w:rPr>
          <w:rFonts w:ascii="仿宋_GB2312" w:eastAsia="仿宋_GB2312" w:hAnsi="宋体" w:hint="eastAsia"/>
          <w:sz w:val="24"/>
        </w:rPr>
        <w:t>打印技术，创办“青春理行”学生沙龙，建设虚拟实验室，获得校级产学研合作示范基地</w:t>
      </w:r>
      <w:r w:rsidRPr="00C861D5">
        <w:rPr>
          <w:rFonts w:ascii="仿宋_GB2312" w:eastAsia="仿宋_GB2312" w:hAnsi="宋体"/>
          <w:sz w:val="24"/>
        </w:rPr>
        <w:t>1</w:t>
      </w:r>
      <w:r w:rsidRPr="00C861D5">
        <w:rPr>
          <w:rFonts w:ascii="仿宋_GB2312" w:eastAsia="仿宋_GB2312" w:hAnsi="宋体" w:hint="eastAsia"/>
          <w:sz w:val="24"/>
        </w:rPr>
        <w:t>个。成功承办了</w:t>
      </w:r>
      <w:r w:rsidRPr="00C861D5">
        <w:rPr>
          <w:rFonts w:ascii="仿宋_GB2312" w:eastAsia="仿宋_GB2312" w:hAnsi="宋体"/>
          <w:sz w:val="24"/>
        </w:rPr>
        <w:t>2016</w:t>
      </w:r>
      <w:r w:rsidRPr="00C861D5">
        <w:rPr>
          <w:rFonts w:ascii="仿宋_GB2312" w:eastAsia="仿宋_GB2312" w:hAnsi="宋体" w:hint="eastAsia"/>
          <w:sz w:val="24"/>
        </w:rPr>
        <w:t>年全国大学生数学建模竞赛浙江赛区阅卷工作，各类学科竞赛均有佳绩。获省大学生物理科技创新竞赛二等奖</w:t>
      </w:r>
      <w:r w:rsidRPr="00C861D5">
        <w:rPr>
          <w:rFonts w:ascii="仿宋_GB2312" w:eastAsia="仿宋_GB2312" w:hAnsi="宋体"/>
          <w:sz w:val="24"/>
        </w:rPr>
        <w:t>1</w:t>
      </w:r>
      <w:r w:rsidRPr="00C861D5">
        <w:rPr>
          <w:rFonts w:ascii="仿宋_GB2312" w:eastAsia="仿宋_GB2312" w:hAnsi="宋体" w:hint="eastAsia"/>
          <w:sz w:val="24"/>
        </w:rPr>
        <w:t>项，省大学生力学竞赛三等奖</w:t>
      </w:r>
      <w:r w:rsidRPr="00C861D5">
        <w:rPr>
          <w:rFonts w:ascii="仿宋_GB2312" w:eastAsia="仿宋_GB2312" w:hAnsi="宋体"/>
          <w:sz w:val="24"/>
        </w:rPr>
        <w:t>1</w:t>
      </w:r>
      <w:r w:rsidRPr="00C861D5">
        <w:rPr>
          <w:rFonts w:ascii="仿宋_GB2312" w:eastAsia="仿宋_GB2312" w:hAnsi="宋体" w:hint="eastAsia"/>
          <w:sz w:val="24"/>
        </w:rPr>
        <w:t>项；获美国大学生数学建模竞赛二等奖</w:t>
      </w:r>
      <w:r w:rsidRPr="00C861D5">
        <w:rPr>
          <w:rFonts w:ascii="仿宋_GB2312" w:eastAsia="仿宋_GB2312" w:hAnsi="宋体"/>
          <w:sz w:val="24"/>
        </w:rPr>
        <w:t>4</w:t>
      </w:r>
      <w:r w:rsidRPr="00C861D5">
        <w:rPr>
          <w:rFonts w:ascii="仿宋_GB2312" w:eastAsia="仿宋_GB2312" w:hAnsi="宋体" w:hint="eastAsia"/>
          <w:sz w:val="24"/>
        </w:rPr>
        <w:t>项、全国大学生数学建模竞赛国家二等奖</w:t>
      </w:r>
      <w:r w:rsidRPr="00C861D5">
        <w:rPr>
          <w:rFonts w:ascii="仿宋_GB2312" w:eastAsia="仿宋_GB2312" w:hAnsi="宋体"/>
          <w:sz w:val="24"/>
        </w:rPr>
        <w:t>2</w:t>
      </w:r>
      <w:r w:rsidRPr="00C861D5">
        <w:rPr>
          <w:rFonts w:ascii="仿宋_GB2312" w:eastAsia="仿宋_GB2312" w:hAnsi="宋体" w:hint="eastAsia"/>
          <w:sz w:val="24"/>
        </w:rPr>
        <w:t>项、省二等奖</w:t>
      </w:r>
      <w:r w:rsidRPr="00C861D5">
        <w:rPr>
          <w:rFonts w:ascii="仿宋_GB2312" w:eastAsia="仿宋_GB2312" w:hAnsi="宋体"/>
          <w:sz w:val="24"/>
        </w:rPr>
        <w:t>2</w:t>
      </w:r>
      <w:r w:rsidRPr="00C861D5">
        <w:rPr>
          <w:rFonts w:ascii="仿宋_GB2312" w:eastAsia="仿宋_GB2312" w:hAnsi="宋体" w:hint="eastAsia"/>
          <w:sz w:val="24"/>
        </w:rPr>
        <w:t>项、省三等奖</w:t>
      </w:r>
      <w:r w:rsidRPr="00C861D5">
        <w:rPr>
          <w:rFonts w:ascii="仿宋_GB2312" w:eastAsia="仿宋_GB2312" w:hAnsi="宋体"/>
          <w:sz w:val="24"/>
        </w:rPr>
        <w:t>3</w:t>
      </w:r>
      <w:r w:rsidRPr="00C861D5">
        <w:rPr>
          <w:rFonts w:ascii="仿宋_GB2312" w:eastAsia="仿宋_GB2312" w:hAnsi="宋体" w:hint="eastAsia"/>
          <w:sz w:val="24"/>
        </w:rPr>
        <w:t>项；获省“民生民意杯”第四届大学生统计调查方案设计大赛二等奖</w:t>
      </w:r>
      <w:r w:rsidRPr="00C861D5">
        <w:rPr>
          <w:rFonts w:ascii="仿宋_GB2312" w:eastAsia="仿宋_GB2312" w:hAnsi="宋体"/>
          <w:sz w:val="24"/>
        </w:rPr>
        <w:t>2</w:t>
      </w:r>
      <w:r w:rsidRPr="00C861D5">
        <w:rPr>
          <w:rFonts w:ascii="仿宋_GB2312" w:eastAsia="仿宋_GB2312" w:hAnsi="宋体" w:hint="eastAsia"/>
          <w:sz w:val="24"/>
        </w:rPr>
        <w:t>项、三等奖</w:t>
      </w:r>
      <w:r w:rsidRPr="00C861D5">
        <w:rPr>
          <w:rFonts w:ascii="仿宋_GB2312" w:eastAsia="仿宋_GB2312" w:hAnsi="宋体"/>
          <w:sz w:val="24"/>
        </w:rPr>
        <w:t>5</w:t>
      </w:r>
      <w:r w:rsidRPr="00C861D5">
        <w:rPr>
          <w:rFonts w:ascii="仿宋_GB2312" w:eastAsia="仿宋_GB2312" w:hAnsi="宋体" w:hint="eastAsia"/>
          <w:sz w:val="24"/>
        </w:rPr>
        <w:t>项；获浙江省师范技能竞赛二等奖</w:t>
      </w:r>
      <w:r w:rsidRPr="00C861D5">
        <w:rPr>
          <w:rFonts w:ascii="仿宋_GB2312" w:eastAsia="仿宋_GB2312" w:hAnsi="宋体"/>
          <w:sz w:val="24"/>
        </w:rPr>
        <w:t>1</w:t>
      </w:r>
      <w:r w:rsidRPr="00C861D5">
        <w:rPr>
          <w:rFonts w:ascii="仿宋_GB2312" w:eastAsia="仿宋_GB2312" w:hAnsi="宋体" w:hint="eastAsia"/>
          <w:sz w:val="24"/>
        </w:rPr>
        <w:t>项；获批国家大学生创新创业训练项目</w:t>
      </w:r>
      <w:r w:rsidRPr="00C861D5">
        <w:rPr>
          <w:rFonts w:ascii="仿宋_GB2312" w:eastAsia="仿宋_GB2312" w:hAnsi="宋体"/>
          <w:sz w:val="24"/>
        </w:rPr>
        <w:t>2</w:t>
      </w:r>
      <w:r w:rsidRPr="00C861D5">
        <w:rPr>
          <w:rFonts w:ascii="仿宋_GB2312" w:eastAsia="仿宋_GB2312" w:hAnsi="宋体" w:hint="eastAsia"/>
          <w:sz w:val="24"/>
        </w:rPr>
        <w:t>项、省大学生科技创新项目（新苗人才项目）</w:t>
      </w:r>
      <w:r w:rsidRPr="00C861D5">
        <w:rPr>
          <w:rFonts w:ascii="仿宋_GB2312" w:eastAsia="仿宋_GB2312" w:hAnsi="宋体"/>
          <w:sz w:val="24"/>
        </w:rPr>
        <w:t>7</w:t>
      </w:r>
      <w:r w:rsidRPr="00C861D5">
        <w:rPr>
          <w:rFonts w:ascii="仿宋_GB2312" w:eastAsia="仿宋_GB2312" w:hAnsi="宋体" w:hint="eastAsia"/>
          <w:sz w:val="24"/>
        </w:rPr>
        <w:t>项，校级创新创业训练项目</w:t>
      </w:r>
      <w:r w:rsidRPr="00C861D5">
        <w:rPr>
          <w:rFonts w:ascii="仿宋_GB2312" w:eastAsia="仿宋_GB2312" w:hAnsi="宋体"/>
          <w:sz w:val="24"/>
        </w:rPr>
        <w:t>27</w:t>
      </w:r>
      <w:r w:rsidRPr="00C861D5">
        <w:rPr>
          <w:rFonts w:ascii="仿宋_GB2312" w:eastAsia="仿宋_GB2312" w:hAnsi="宋体" w:hint="eastAsia"/>
          <w:sz w:val="24"/>
        </w:rPr>
        <w:t>项；</w:t>
      </w:r>
      <w:r w:rsidRPr="00C861D5">
        <w:rPr>
          <w:rFonts w:ascii="仿宋_GB2312" w:eastAsia="仿宋_GB2312" w:hAnsi="宋体"/>
          <w:sz w:val="24"/>
        </w:rPr>
        <w:t>2016</w:t>
      </w:r>
      <w:r w:rsidRPr="00C861D5">
        <w:rPr>
          <w:rFonts w:ascii="仿宋_GB2312" w:eastAsia="仿宋_GB2312" w:hAnsi="宋体" w:hint="eastAsia"/>
          <w:sz w:val="24"/>
        </w:rPr>
        <w:t>年学生共发表论文</w:t>
      </w:r>
      <w:r w:rsidRPr="00C861D5">
        <w:rPr>
          <w:rFonts w:ascii="仿宋_GB2312" w:eastAsia="仿宋_GB2312" w:hAnsi="宋体"/>
          <w:sz w:val="24"/>
        </w:rPr>
        <w:t>36</w:t>
      </w:r>
      <w:r w:rsidRPr="00C861D5">
        <w:rPr>
          <w:rFonts w:ascii="仿宋_GB2312" w:eastAsia="仿宋_GB2312" w:hAnsi="宋体" w:hint="eastAsia"/>
          <w:sz w:val="24"/>
        </w:rPr>
        <w:t>篇，其中一级期刊</w:t>
      </w:r>
      <w:r w:rsidRPr="00C861D5">
        <w:rPr>
          <w:rFonts w:ascii="仿宋_GB2312" w:eastAsia="仿宋_GB2312" w:hAnsi="宋体"/>
          <w:sz w:val="24"/>
        </w:rPr>
        <w:t>2</w:t>
      </w:r>
      <w:r w:rsidRPr="00C861D5">
        <w:rPr>
          <w:rFonts w:ascii="仿宋_GB2312" w:eastAsia="仿宋_GB2312" w:hAnsi="宋体" w:hint="eastAsia"/>
          <w:sz w:val="24"/>
        </w:rPr>
        <w:t>篇；获专利</w:t>
      </w:r>
      <w:r w:rsidRPr="00C861D5">
        <w:rPr>
          <w:rFonts w:ascii="仿宋_GB2312" w:eastAsia="仿宋_GB2312" w:hAnsi="宋体"/>
          <w:sz w:val="24"/>
        </w:rPr>
        <w:t>17</w:t>
      </w:r>
      <w:r w:rsidRPr="00C861D5">
        <w:rPr>
          <w:rFonts w:ascii="仿宋_GB2312" w:eastAsia="仿宋_GB2312" w:hAnsi="宋体" w:hint="eastAsia"/>
          <w:sz w:val="24"/>
        </w:rPr>
        <w:t>项。考取研究生</w:t>
      </w:r>
      <w:r w:rsidRPr="00C861D5">
        <w:rPr>
          <w:rFonts w:ascii="仿宋_GB2312" w:eastAsia="仿宋_GB2312" w:hAnsi="宋体"/>
          <w:sz w:val="24"/>
        </w:rPr>
        <w:t>15</w:t>
      </w:r>
      <w:r w:rsidRPr="00C861D5">
        <w:rPr>
          <w:rFonts w:ascii="仿宋_GB2312" w:eastAsia="仿宋_GB2312" w:hAnsi="宋体" w:hint="eastAsia"/>
          <w:sz w:val="24"/>
        </w:rPr>
        <w:t>名，联合培养硕士生</w:t>
      </w:r>
      <w:r w:rsidRPr="00C861D5">
        <w:rPr>
          <w:rFonts w:ascii="仿宋_GB2312" w:eastAsia="仿宋_GB2312" w:hAnsi="宋体"/>
          <w:sz w:val="24"/>
        </w:rPr>
        <w:t>14</w:t>
      </w:r>
      <w:r w:rsidRPr="00C861D5">
        <w:rPr>
          <w:rFonts w:ascii="仿宋_GB2312" w:eastAsia="仿宋_GB2312" w:hAnsi="宋体" w:hint="eastAsia"/>
          <w:sz w:val="24"/>
        </w:rPr>
        <w:t>名。</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lastRenderedPageBreak/>
        <w:t>2</w:t>
      </w:r>
      <w:r w:rsidR="00C861D5">
        <w:rPr>
          <w:rFonts w:ascii="仿宋_GB2312" w:eastAsia="仿宋_GB2312" w:hAnsi="宋体" w:hint="eastAsia"/>
          <w:sz w:val="24"/>
        </w:rPr>
        <w:t>.</w:t>
      </w:r>
      <w:r w:rsidRPr="00C861D5">
        <w:rPr>
          <w:rFonts w:ascii="仿宋_GB2312" w:eastAsia="仿宋_GB2312" w:hAnsi="宋体" w:hint="eastAsia"/>
          <w:sz w:val="24"/>
        </w:rPr>
        <w:t>加强师范专业见习实习，强化师范技能训练，师范专业教师资格证通过率显著提升。大力开展关于师范生教师证考试政策解读和教师指导培训，营造全院教师人人关心指导师范生教师资格证考试的氛围。新建师范技能训练室</w:t>
      </w:r>
      <w:r w:rsidRPr="00C861D5">
        <w:rPr>
          <w:rFonts w:ascii="仿宋_GB2312" w:eastAsia="仿宋_GB2312" w:hAnsi="宋体"/>
          <w:sz w:val="24"/>
        </w:rPr>
        <w:t>2</w:t>
      </w:r>
      <w:r w:rsidRPr="00C861D5">
        <w:rPr>
          <w:rFonts w:ascii="仿宋_GB2312" w:eastAsia="仿宋_GB2312" w:hAnsi="宋体" w:hint="eastAsia"/>
          <w:sz w:val="24"/>
        </w:rPr>
        <w:t>间，强化学生师范技能训练</w:t>
      </w:r>
      <w:r w:rsidRPr="00C861D5">
        <w:rPr>
          <w:rFonts w:ascii="仿宋_GB2312" w:eastAsia="仿宋_GB2312" w:hAnsi="宋体"/>
          <w:sz w:val="24"/>
        </w:rPr>
        <w:t xml:space="preserve">. </w:t>
      </w:r>
      <w:r w:rsidRPr="00C861D5">
        <w:rPr>
          <w:rFonts w:ascii="仿宋_GB2312" w:eastAsia="仿宋_GB2312" w:hAnsi="宋体" w:hint="eastAsia"/>
          <w:sz w:val="24"/>
        </w:rPr>
        <w:t>新建教师发展学校</w:t>
      </w:r>
      <w:r w:rsidRPr="00C861D5">
        <w:rPr>
          <w:rFonts w:ascii="仿宋_GB2312" w:eastAsia="仿宋_GB2312" w:hAnsi="宋体"/>
          <w:sz w:val="24"/>
        </w:rPr>
        <w:t>2</w:t>
      </w:r>
      <w:r w:rsidRPr="00C861D5">
        <w:rPr>
          <w:rFonts w:ascii="仿宋_GB2312" w:eastAsia="仿宋_GB2312" w:hAnsi="宋体" w:hint="eastAsia"/>
          <w:sz w:val="24"/>
        </w:rPr>
        <w:t>所，校地共育，聘请中小学名师入课堂授课指导，严格见习、实习要求，加强管理，确保实习实训效果。通过师生动员，名师指导，学长交流，考前模拟等多种方式着力提升师范生教师资格证迎考能力。</w:t>
      </w:r>
      <w:r w:rsidRPr="00C861D5">
        <w:rPr>
          <w:rFonts w:ascii="仿宋_GB2312" w:eastAsia="仿宋_GB2312" w:hAnsi="宋体"/>
          <w:sz w:val="24"/>
        </w:rPr>
        <w:t>2013</w:t>
      </w:r>
      <w:r w:rsidRPr="00C861D5">
        <w:rPr>
          <w:rFonts w:ascii="仿宋_GB2312" w:eastAsia="仿宋_GB2312" w:hAnsi="宋体" w:hint="eastAsia"/>
          <w:sz w:val="24"/>
        </w:rPr>
        <w:t>级数学、物理、科教三个师范专业学生相比</w:t>
      </w:r>
      <w:r w:rsidRPr="00C861D5">
        <w:rPr>
          <w:rFonts w:ascii="仿宋_GB2312" w:eastAsia="仿宋_GB2312" w:hAnsi="宋体"/>
          <w:sz w:val="24"/>
        </w:rPr>
        <w:t>2012</w:t>
      </w:r>
      <w:r w:rsidRPr="00C861D5">
        <w:rPr>
          <w:rFonts w:ascii="仿宋_GB2312" w:eastAsia="仿宋_GB2312" w:hAnsi="宋体" w:hint="eastAsia"/>
          <w:sz w:val="24"/>
        </w:rPr>
        <w:t>级教师资格证笔试一次通过率提高</w:t>
      </w:r>
      <w:r w:rsidRPr="00C861D5">
        <w:rPr>
          <w:rFonts w:ascii="仿宋_GB2312" w:eastAsia="仿宋_GB2312" w:hAnsi="宋体"/>
          <w:sz w:val="24"/>
        </w:rPr>
        <w:t>16.11%</w:t>
      </w:r>
      <w:r w:rsidRPr="00C861D5">
        <w:rPr>
          <w:rFonts w:ascii="仿宋_GB2312" w:eastAsia="仿宋_GB2312" w:hAnsi="宋体" w:hint="eastAsia"/>
          <w:sz w:val="24"/>
        </w:rPr>
        <w:t>，完全取得合格证一次通过率提高</w:t>
      </w:r>
      <w:r w:rsidRPr="00C861D5">
        <w:rPr>
          <w:rFonts w:ascii="仿宋_GB2312" w:eastAsia="仿宋_GB2312" w:hAnsi="宋体"/>
          <w:sz w:val="24"/>
        </w:rPr>
        <w:t>18.62%</w:t>
      </w:r>
      <w:r w:rsidRPr="00C861D5">
        <w:rPr>
          <w:rFonts w:ascii="仿宋_GB2312" w:eastAsia="仿宋_GB2312" w:hAnsi="宋体" w:hint="eastAsia"/>
          <w:sz w:val="24"/>
        </w:rPr>
        <w:t>；笔试</w:t>
      </w:r>
      <w:r w:rsidRPr="00C861D5">
        <w:rPr>
          <w:rFonts w:ascii="仿宋_GB2312" w:eastAsia="仿宋_GB2312" w:hAnsi="宋体"/>
          <w:sz w:val="24"/>
        </w:rPr>
        <w:t>2</w:t>
      </w:r>
      <w:r w:rsidRPr="00C861D5">
        <w:rPr>
          <w:rFonts w:ascii="仿宋_GB2312" w:eastAsia="仿宋_GB2312" w:hAnsi="宋体" w:hint="eastAsia"/>
          <w:sz w:val="24"/>
        </w:rPr>
        <w:t>次通过率达到</w:t>
      </w:r>
      <w:r w:rsidRPr="00C861D5">
        <w:rPr>
          <w:rFonts w:ascii="仿宋_GB2312" w:eastAsia="仿宋_GB2312" w:hAnsi="宋体"/>
          <w:sz w:val="24"/>
        </w:rPr>
        <w:t>95.58%</w:t>
      </w:r>
      <w:r w:rsidRPr="00C861D5">
        <w:rPr>
          <w:rFonts w:ascii="仿宋_GB2312" w:eastAsia="仿宋_GB2312" w:hAnsi="宋体" w:hint="eastAsia"/>
          <w:sz w:val="24"/>
        </w:rPr>
        <w:t>，均取得显著提升。</w:t>
      </w:r>
    </w:p>
    <w:p w:rsidR="00DE07AA" w:rsidRPr="00C861D5" w:rsidRDefault="00DE07AA" w:rsidP="00C861D5">
      <w:pPr>
        <w:spacing w:beforeLines="50" w:afterLines="50" w:line="400" w:lineRule="exact"/>
        <w:ind w:leftChars="57" w:left="120" w:firstLineChars="150" w:firstLine="361"/>
        <w:rPr>
          <w:rFonts w:ascii="黑体" w:eastAsia="黑体" w:hAnsi="宋体"/>
          <w:b/>
          <w:sz w:val="24"/>
        </w:rPr>
      </w:pPr>
      <w:r w:rsidRPr="00C861D5">
        <w:rPr>
          <w:rFonts w:ascii="黑体" w:eastAsia="黑体" w:hAnsi="宋体" w:hint="eastAsia"/>
          <w:b/>
          <w:sz w:val="24"/>
        </w:rPr>
        <w:t>四、教学亮点和特色</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1</w:t>
      </w:r>
      <w:r w:rsidR="00C861D5">
        <w:rPr>
          <w:rFonts w:ascii="仿宋_GB2312" w:eastAsia="仿宋_GB2312" w:hAnsi="宋体" w:hint="eastAsia"/>
          <w:sz w:val="24"/>
        </w:rPr>
        <w:t>.</w:t>
      </w:r>
      <w:r w:rsidRPr="00C861D5">
        <w:rPr>
          <w:rFonts w:ascii="仿宋_GB2312" w:eastAsia="仿宋_GB2312" w:hAnsi="宋体" w:hint="eastAsia"/>
          <w:sz w:val="24"/>
        </w:rPr>
        <w:t>教授名师教学课堂一线，以老带新助成长，精品课程在线课程师生互动活跃。</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hint="eastAsia"/>
          <w:sz w:val="24"/>
        </w:rPr>
        <w:t>学院有大批教学名师、专家和获得各类荣誉的教授教师，都在教学一线承担教学任务，诲人不倦。有以老带新的优良传统，结合青年教师导师制，助力年轻教授教学育人水平提升。学院建成的精品课程和在建设的开发在线课程，充分发挥优质课和网络优势，师生互动度高，学生受益广。</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2</w:t>
      </w:r>
      <w:r w:rsidR="00C861D5">
        <w:rPr>
          <w:rFonts w:ascii="仿宋_GB2312" w:eastAsia="仿宋_GB2312" w:hAnsi="宋体" w:hint="eastAsia"/>
          <w:sz w:val="24"/>
        </w:rPr>
        <w:t>.</w:t>
      </w:r>
      <w:r w:rsidRPr="00C861D5">
        <w:rPr>
          <w:rFonts w:ascii="仿宋_GB2312" w:eastAsia="仿宋_GB2312" w:hAnsi="宋体" w:hint="eastAsia"/>
          <w:sz w:val="24"/>
        </w:rPr>
        <w:t>科研反哺教学，学科发展与专业建设并举、创新创业有后劲</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hint="eastAsia"/>
          <w:sz w:val="24"/>
        </w:rPr>
        <w:t>理学院具有学科优势，教师的科研能力水平高，学院充分营造浓郁学生学术氛围，强化科研和创新实践意识，利用导师制引导学生科研实践，学生第二课堂活跃，学生科研、学科竞赛、考研取得佳绩，创新创业有基础有后劲，人才培养质量提升。</w:t>
      </w:r>
    </w:p>
    <w:p w:rsidR="00DE07AA" w:rsidRPr="00C861D5" w:rsidRDefault="00DE07AA" w:rsidP="00C861D5">
      <w:pPr>
        <w:spacing w:line="400" w:lineRule="exact"/>
        <w:ind w:firstLineChars="200" w:firstLine="480"/>
        <w:rPr>
          <w:rFonts w:ascii="仿宋_GB2312" w:eastAsia="仿宋_GB2312" w:hAnsi="宋体"/>
          <w:sz w:val="24"/>
        </w:rPr>
      </w:pPr>
      <w:r w:rsidRPr="00C861D5">
        <w:rPr>
          <w:rFonts w:ascii="仿宋_GB2312" w:eastAsia="仿宋_GB2312" w:hAnsi="宋体"/>
          <w:sz w:val="24"/>
        </w:rPr>
        <w:t>3</w:t>
      </w:r>
      <w:r w:rsidR="00C861D5">
        <w:rPr>
          <w:rFonts w:ascii="仿宋_GB2312" w:eastAsia="仿宋_GB2312" w:hAnsi="宋体" w:hint="eastAsia"/>
          <w:sz w:val="24"/>
        </w:rPr>
        <w:t>.</w:t>
      </w:r>
      <w:r w:rsidRPr="00C861D5">
        <w:rPr>
          <w:rFonts w:ascii="仿宋_GB2312" w:eastAsia="仿宋_GB2312" w:hAnsi="宋体" w:hint="eastAsia"/>
          <w:sz w:val="24"/>
        </w:rPr>
        <w:t>师范教育校地共育、技能训练、教资考试建成体系化制度化。教师共同参与教师资格证指导，校地共育实施到位，校友友情支持合作号，教师资格证考试学生培养体系制度化，效果显著。</w:t>
      </w:r>
    </w:p>
    <w:p w:rsidR="00DE07AA" w:rsidRPr="00C861D5" w:rsidRDefault="00DE07AA" w:rsidP="00C861D5">
      <w:pPr>
        <w:spacing w:beforeLines="50" w:afterLines="50" w:line="400" w:lineRule="exact"/>
        <w:ind w:leftChars="57" w:left="120" w:firstLineChars="150" w:firstLine="361"/>
        <w:rPr>
          <w:rFonts w:ascii="黑体" w:eastAsia="黑体" w:hAnsi="宋体"/>
          <w:b/>
          <w:sz w:val="24"/>
        </w:rPr>
      </w:pPr>
      <w:r w:rsidRPr="00C861D5">
        <w:rPr>
          <w:rFonts w:ascii="黑体" w:eastAsia="黑体" w:hAnsi="宋体" w:hint="eastAsia"/>
          <w:b/>
          <w:sz w:val="24"/>
        </w:rPr>
        <w:t>五</w:t>
      </w:r>
      <w:r w:rsidR="00C861D5">
        <w:rPr>
          <w:rFonts w:ascii="黑体" w:eastAsia="黑体" w:hAnsi="宋体" w:hint="eastAsia"/>
          <w:b/>
          <w:sz w:val="24"/>
        </w:rPr>
        <w:t>、</w:t>
      </w:r>
      <w:r w:rsidRPr="00C861D5">
        <w:rPr>
          <w:rFonts w:ascii="黑体" w:eastAsia="黑体" w:hAnsi="宋体" w:hint="eastAsia"/>
          <w:b/>
          <w:sz w:val="24"/>
        </w:rPr>
        <w:t>问题与不足</w:t>
      </w:r>
    </w:p>
    <w:p w:rsidR="00DE07AA" w:rsidRPr="00C861D5" w:rsidRDefault="00C861D5" w:rsidP="00C861D5">
      <w:pPr>
        <w:spacing w:line="400" w:lineRule="exact"/>
        <w:ind w:firstLineChars="200" w:firstLine="480"/>
        <w:rPr>
          <w:rFonts w:ascii="仿宋_GB2312" w:eastAsia="仿宋_GB2312" w:hAnsi="宋体"/>
          <w:sz w:val="24"/>
        </w:rPr>
      </w:pPr>
      <w:r>
        <w:rPr>
          <w:rFonts w:ascii="仿宋_GB2312" w:eastAsia="仿宋_GB2312" w:hAnsi="宋体" w:hint="eastAsia"/>
          <w:sz w:val="24"/>
        </w:rPr>
        <w:t>1.</w:t>
      </w:r>
      <w:r w:rsidR="00DE07AA" w:rsidRPr="00C861D5">
        <w:rPr>
          <w:rFonts w:ascii="仿宋_GB2312" w:eastAsia="仿宋_GB2312" w:hAnsi="宋体" w:hint="eastAsia"/>
          <w:sz w:val="24"/>
        </w:rPr>
        <w:t>教考分离实施效果不佳，高数、物理公共通识程学生挂科率偏高</w:t>
      </w:r>
      <w:r>
        <w:rPr>
          <w:rFonts w:ascii="仿宋_GB2312" w:eastAsia="仿宋_GB2312" w:hAnsi="宋体" w:hint="eastAsia"/>
          <w:sz w:val="24"/>
        </w:rPr>
        <w:t>。</w:t>
      </w:r>
      <w:r w:rsidR="00DE07AA" w:rsidRPr="00C861D5">
        <w:rPr>
          <w:rFonts w:ascii="仿宋_GB2312" w:eastAsia="仿宋_GB2312" w:hAnsi="宋体" w:hint="eastAsia"/>
          <w:sz w:val="24"/>
        </w:rPr>
        <w:t>将通过加强课堂教学管理规范，优化教考分离方案，加强课堂质量监控，优化试卷出题，加强辅导等方式来解决。</w:t>
      </w:r>
    </w:p>
    <w:p w:rsidR="00DE07AA" w:rsidRPr="00C861D5" w:rsidRDefault="00C861D5" w:rsidP="00C861D5">
      <w:pPr>
        <w:spacing w:line="400" w:lineRule="exact"/>
        <w:ind w:firstLineChars="200" w:firstLine="480"/>
        <w:rPr>
          <w:rFonts w:ascii="仿宋_GB2312" w:eastAsia="仿宋_GB2312" w:hAnsi="宋体"/>
          <w:sz w:val="24"/>
        </w:rPr>
      </w:pPr>
      <w:r>
        <w:rPr>
          <w:rFonts w:ascii="仿宋_GB2312" w:eastAsia="仿宋_GB2312" w:hAnsi="宋体" w:hint="eastAsia"/>
          <w:sz w:val="24"/>
        </w:rPr>
        <w:t>2.</w:t>
      </w:r>
      <w:r w:rsidR="00DE07AA" w:rsidRPr="00C861D5">
        <w:rPr>
          <w:rFonts w:ascii="仿宋_GB2312" w:eastAsia="仿宋_GB2312" w:hAnsi="宋体" w:hint="eastAsia"/>
          <w:sz w:val="24"/>
        </w:rPr>
        <w:t>部分教师重学科科研，轻教学科研。教师从事教学研究和教学改革热情不高，教学教改成果偏少；实践教学和第二课堂指导教师缺乏，指导不足，科研、竞赛、创新创业成果不够丰富。将加强教师引导，建立完善激励机制，鼓励支持老师加强教学教改。</w:t>
      </w:r>
    </w:p>
    <w:p w:rsidR="00DE07AA" w:rsidRPr="00C861D5" w:rsidRDefault="00C861D5" w:rsidP="00C861D5">
      <w:pPr>
        <w:spacing w:line="400" w:lineRule="exact"/>
        <w:ind w:firstLineChars="200" w:firstLine="480"/>
        <w:rPr>
          <w:rFonts w:ascii="仿宋_GB2312" w:eastAsia="仿宋_GB2312" w:hAnsi="宋体"/>
          <w:sz w:val="24"/>
        </w:rPr>
      </w:pPr>
      <w:r>
        <w:rPr>
          <w:rFonts w:ascii="仿宋_GB2312" w:eastAsia="仿宋_GB2312" w:hAnsi="宋体" w:hint="eastAsia"/>
          <w:sz w:val="24"/>
        </w:rPr>
        <w:t>3.</w:t>
      </w:r>
      <w:r w:rsidR="00DE07AA" w:rsidRPr="00C861D5">
        <w:rPr>
          <w:rFonts w:ascii="仿宋_GB2312" w:eastAsia="仿宋_GB2312" w:hAnsi="宋体" w:hint="eastAsia"/>
          <w:sz w:val="24"/>
        </w:rPr>
        <w:t>实践教学软、硬件环境不足。学院物理基础实验室自本科评估后未进行升级改造过，设备仪器陈旧老化；师范教育缺乏师范技能训练微格教室，学生训练条件简陋，中教法师资缺乏。将积极申请各类经费，争取学校支持，改善教学条件，加强校企合作，校地共育，资源共用共享，改善教学软硬件环境。</w:t>
      </w:r>
    </w:p>
    <w:sectPr w:rsidR="00DE07AA" w:rsidRPr="00C861D5" w:rsidSect="00874262">
      <w:headerReference w:type="default" r:id="rId7"/>
      <w:footerReference w:type="default" r:id="rId8"/>
      <w:pgSz w:w="11906" w:h="16838" w:code="9"/>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48E" w:rsidRDefault="0000348E" w:rsidP="00807C03">
      <w:r>
        <w:separator/>
      </w:r>
    </w:p>
  </w:endnote>
  <w:endnote w:type="continuationSeparator" w:id="1">
    <w:p w:rsidR="0000348E" w:rsidRDefault="0000348E" w:rsidP="00807C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262" w:rsidRDefault="00874262">
    <w:pPr>
      <w:pStyle w:val="a5"/>
      <w:jc w:val="center"/>
    </w:pPr>
    <w:fldSimple w:instr=" PAGE   \* MERGEFORMAT ">
      <w:r w:rsidRPr="00874262">
        <w:rPr>
          <w:noProof/>
          <w:lang w:val="zh-CN"/>
        </w:rPr>
        <w:t>3</w:t>
      </w:r>
    </w:fldSimple>
  </w:p>
  <w:p w:rsidR="00C861D5" w:rsidRDefault="00C861D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48E" w:rsidRDefault="0000348E" w:rsidP="00807C03">
      <w:r>
        <w:separator/>
      </w:r>
    </w:p>
  </w:footnote>
  <w:footnote w:type="continuationSeparator" w:id="1">
    <w:p w:rsidR="0000348E" w:rsidRDefault="0000348E" w:rsidP="00807C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7AA" w:rsidRDefault="00DE07AA" w:rsidP="00C861D5">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B71"/>
    <w:multiLevelType w:val="hybridMultilevel"/>
    <w:tmpl w:val="8B409DA4"/>
    <w:lvl w:ilvl="0" w:tplc="0E9CBE9A">
      <w:start w:val="1"/>
      <w:numFmt w:val="decimal"/>
      <w:lvlText w:val="%1、"/>
      <w:lvlJc w:val="left"/>
      <w:pPr>
        <w:ind w:left="1980" w:hanging="720"/>
      </w:pPr>
      <w:rPr>
        <w:rFonts w:cs="Times New Roman" w:hint="default"/>
      </w:rPr>
    </w:lvl>
    <w:lvl w:ilvl="1" w:tplc="04090019" w:tentative="1">
      <w:start w:val="1"/>
      <w:numFmt w:val="lowerLetter"/>
      <w:lvlText w:val="%2)"/>
      <w:lvlJc w:val="left"/>
      <w:pPr>
        <w:ind w:left="2100" w:hanging="420"/>
      </w:pPr>
      <w:rPr>
        <w:rFonts w:cs="Times New Roman"/>
      </w:rPr>
    </w:lvl>
    <w:lvl w:ilvl="2" w:tplc="0409001B" w:tentative="1">
      <w:start w:val="1"/>
      <w:numFmt w:val="lowerRoman"/>
      <w:lvlText w:val="%3."/>
      <w:lvlJc w:val="right"/>
      <w:pPr>
        <w:ind w:left="2520" w:hanging="420"/>
      </w:pPr>
      <w:rPr>
        <w:rFonts w:cs="Times New Roman"/>
      </w:rPr>
    </w:lvl>
    <w:lvl w:ilvl="3" w:tplc="0409000F" w:tentative="1">
      <w:start w:val="1"/>
      <w:numFmt w:val="decimal"/>
      <w:lvlText w:val="%4."/>
      <w:lvlJc w:val="left"/>
      <w:pPr>
        <w:ind w:left="2940" w:hanging="420"/>
      </w:pPr>
      <w:rPr>
        <w:rFonts w:cs="Times New Roman"/>
      </w:rPr>
    </w:lvl>
    <w:lvl w:ilvl="4" w:tplc="04090019" w:tentative="1">
      <w:start w:val="1"/>
      <w:numFmt w:val="lowerLetter"/>
      <w:lvlText w:val="%5)"/>
      <w:lvlJc w:val="left"/>
      <w:pPr>
        <w:ind w:left="3360" w:hanging="420"/>
      </w:pPr>
      <w:rPr>
        <w:rFonts w:cs="Times New Roman"/>
      </w:rPr>
    </w:lvl>
    <w:lvl w:ilvl="5" w:tplc="0409001B" w:tentative="1">
      <w:start w:val="1"/>
      <w:numFmt w:val="lowerRoman"/>
      <w:lvlText w:val="%6."/>
      <w:lvlJc w:val="right"/>
      <w:pPr>
        <w:ind w:left="3780" w:hanging="420"/>
      </w:pPr>
      <w:rPr>
        <w:rFonts w:cs="Times New Roman"/>
      </w:rPr>
    </w:lvl>
    <w:lvl w:ilvl="6" w:tplc="0409000F" w:tentative="1">
      <w:start w:val="1"/>
      <w:numFmt w:val="decimal"/>
      <w:lvlText w:val="%7."/>
      <w:lvlJc w:val="left"/>
      <w:pPr>
        <w:ind w:left="4200" w:hanging="420"/>
      </w:pPr>
      <w:rPr>
        <w:rFonts w:cs="Times New Roman"/>
      </w:rPr>
    </w:lvl>
    <w:lvl w:ilvl="7" w:tplc="04090019" w:tentative="1">
      <w:start w:val="1"/>
      <w:numFmt w:val="lowerLetter"/>
      <w:lvlText w:val="%8)"/>
      <w:lvlJc w:val="left"/>
      <w:pPr>
        <w:ind w:left="4620" w:hanging="420"/>
      </w:pPr>
      <w:rPr>
        <w:rFonts w:cs="Times New Roman"/>
      </w:rPr>
    </w:lvl>
    <w:lvl w:ilvl="8" w:tplc="0409001B" w:tentative="1">
      <w:start w:val="1"/>
      <w:numFmt w:val="lowerRoman"/>
      <w:lvlText w:val="%9."/>
      <w:lvlJc w:val="right"/>
      <w:pPr>
        <w:ind w:left="5040" w:hanging="420"/>
      </w:pPr>
      <w:rPr>
        <w:rFonts w:cs="Times New Roman"/>
      </w:rPr>
    </w:lvl>
  </w:abstractNum>
  <w:abstractNum w:abstractNumId="1">
    <w:nsid w:val="08AD77B4"/>
    <w:multiLevelType w:val="hybridMultilevel"/>
    <w:tmpl w:val="BE2AE144"/>
    <w:lvl w:ilvl="0" w:tplc="8786A656">
      <w:start w:val="1"/>
      <w:numFmt w:val="decimal"/>
      <w:lvlText w:val="%1、"/>
      <w:lvlJc w:val="left"/>
      <w:pPr>
        <w:ind w:left="1521" w:hanging="972"/>
      </w:pPr>
      <w:rPr>
        <w:rFonts w:cs="Times New Roman" w:hint="default"/>
      </w:rPr>
    </w:lvl>
    <w:lvl w:ilvl="1" w:tplc="04090019" w:tentative="1">
      <w:start w:val="1"/>
      <w:numFmt w:val="lowerLetter"/>
      <w:lvlText w:val="%2)"/>
      <w:lvlJc w:val="left"/>
      <w:pPr>
        <w:ind w:left="1389" w:hanging="420"/>
      </w:pPr>
      <w:rPr>
        <w:rFonts w:cs="Times New Roman"/>
      </w:rPr>
    </w:lvl>
    <w:lvl w:ilvl="2" w:tplc="0409001B" w:tentative="1">
      <w:start w:val="1"/>
      <w:numFmt w:val="lowerRoman"/>
      <w:lvlText w:val="%3."/>
      <w:lvlJc w:val="right"/>
      <w:pPr>
        <w:ind w:left="1809" w:hanging="420"/>
      </w:pPr>
      <w:rPr>
        <w:rFonts w:cs="Times New Roman"/>
      </w:rPr>
    </w:lvl>
    <w:lvl w:ilvl="3" w:tplc="0409000F" w:tentative="1">
      <w:start w:val="1"/>
      <w:numFmt w:val="decimal"/>
      <w:lvlText w:val="%4."/>
      <w:lvlJc w:val="left"/>
      <w:pPr>
        <w:ind w:left="2229" w:hanging="420"/>
      </w:pPr>
      <w:rPr>
        <w:rFonts w:cs="Times New Roman"/>
      </w:rPr>
    </w:lvl>
    <w:lvl w:ilvl="4" w:tplc="04090019" w:tentative="1">
      <w:start w:val="1"/>
      <w:numFmt w:val="lowerLetter"/>
      <w:lvlText w:val="%5)"/>
      <w:lvlJc w:val="left"/>
      <w:pPr>
        <w:ind w:left="2649" w:hanging="420"/>
      </w:pPr>
      <w:rPr>
        <w:rFonts w:cs="Times New Roman"/>
      </w:rPr>
    </w:lvl>
    <w:lvl w:ilvl="5" w:tplc="0409001B" w:tentative="1">
      <w:start w:val="1"/>
      <w:numFmt w:val="lowerRoman"/>
      <w:lvlText w:val="%6."/>
      <w:lvlJc w:val="right"/>
      <w:pPr>
        <w:ind w:left="3069" w:hanging="420"/>
      </w:pPr>
      <w:rPr>
        <w:rFonts w:cs="Times New Roman"/>
      </w:rPr>
    </w:lvl>
    <w:lvl w:ilvl="6" w:tplc="0409000F" w:tentative="1">
      <w:start w:val="1"/>
      <w:numFmt w:val="decimal"/>
      <w:lvlText w:val="%7."/>
      <w:lvlJc w:val="left"/>
      <w:pPr>
        <w:ind w:left="3489" w:hanging="420"/>
      </w:pPr>
      <w:rPr>
        <w:rFonts w:cs="Times New Roman"/>
      </w:rPr>
    </w:lvl>
    <w:lvl w:ilvl="7" w:tplc="04090019" w:tentative="1">
      <w:start w:val="1"/>
      <w:numFmt w:val="lowerLetter"/>
      <w:lvlText w:val="%8)"/>
      <w:lvlJc w:val="left"/>
      <w:pPr>
        <w:ind w:left="3909" w:hanging="420"/>
      </w:pPr>
      <w:rPr>
        <w:rFonts w:cs="Times New Roman"/>
      </w:rPr>
    </w:lvl>
    <w:lvl w:ilvl="8" w:tplc="0409001B" w:tentative="1">
      <w:start w:val="1"/>
      <w:numFmt w:val="lowerRoman"/>
      <w:lvlText w:val="%9."/>
      <w:lvlJc w:val="right"/>
      <w:pPr>
        <w:ind w:left="4329" w:hanging="420"/>
      </w:pPr>
      <w:rPr>
        <w:rFonts w:cs="Times New Roman"/>
      </w:rPr>
    </w:lvl>
  </w:abstractNum>
  <w:abstractNum w:abstractNumId="2">
    <w:nsid w:val="09B63993"/>
    <w:multiLevelType w:val="hybridMultilevel"/>
    <w:tmpl w:val="B732A69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12BA2374"/>
    <w:multiLevelType w:val="hybridMultilevel"/>
    <w:tmpl w:val="12CEABF2"/>
    <w:lvl w:ilvl="0" w:tplc="D56AC918">
      <w:start w:val="2"/>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334C1EF2"/>
    <w:multiLevelType w:val="hybridMultilevel"/>
    <w:tmpl w:val="D37E35B8"/>
    <w:lvl w:ilvl="0" w:tplc="C11265C0">
      <w:start w:val="1"/>
      <w:numFmt w:val="japaneseCounting"/>
      <w:lvlText w:val="%1、"/>
      <w:lvlJc w:val="left"/>
      <w:pPr>
        <w:ind w:left="2225" w:hanging="900"/>
      </w:pPr>
      <w:rPr>
        <w:rFonts w:cs="Times New Roman" w:hint="default"/>
      </w:rPr>
    </w:lvl>
    <w:lvl w:ilvl="1" w:tplc="04090019" w:tentative="1">
      <w:start w:val="1"/>
      <w:numFmt w:val="lowerLetter"/>
      <w:lvlText w:val="%2)"/>
      <w:lvlJc w:val="left"/>
      <w:pPr>
        <w:ind w:left="2165" w:hanging="420"/>
      </w:pPr>
      <w:rPr>
        <w:rFonts w:cs="Times New Roman"/>
      </w:rPr>
    </w:lvl>
    <w:lvl w:ilvl="2" w:tplc="0409001B" w:tentative="1">
      <w:start w:val="1"/>
      <w:numFmt w:val="lowerRoman"/>
      <w:lvlText w:val="%3."/>
      <w:lvlJc w:val="right"/>
      <w:pPr>
        <w:ind w:left="2585" w:hanging="420"/>
      </w:pPr>
      <w:rPr>
        <w:rFonts w:cs="Times New Roman"/>
      </w:rPr>
    </w:lvl>
    <w:lvl w:ilvl="3" w:tplc="0409000F" w:tentative="1">
      <w:start w:val="1"/>
      <w:numFmt w:val="decimal"/>
      <w:lvlText w:val="%4."/>
      <w:lvlJc w:val="left"/>
      <w:pPr>
        <w:ind w:left="3005" w:hanging="420"/>
      </w:pPr>
      <w:rPr>
        <w:rFonts w:cs="Times New Roman"/>
      </w:rPr>
    </w:lvl>
    <w:lvl w:ilvl="4" w:tplc="04090019" w:tentative="1">
      <w:start w:val="1"/>
      <w:numFmt w:val="lowerLetter"/>
      <w:lvlText w:val="%5)"/>
      <w:lvlJc w:val="left"/>
      <w:pPr>
        <w:ind w:left="3425" w:hanging="420"/>
      </w:pPr>
      <w:rPr>
        <w:rFonts w:cs="Times New Roman"/>
      </w:rPr>
    </w:lvl>
    <w:lvl w:ilvl="5" w:tplc="0409001B" w:tentative="1">
      <w:start w:val="1"/>
      <w:numFmt w:val="lowerRoman"/>
      <w:lvlText w:val="%6."/>
      <w:lvlJc w:val="right"/>
      <w:pPr>
        <w:ind w:left="3845" w:hanging="420"/>
      </w:pPr>
      <w:rPr>
        <w:rFonts w:cs="Times New Roman"/>
      </w:rPr>
    </w:lvl>
    <w:lvl w:ilvl="6" w:tplc="0409000F" w:tentative="1">
      <w:start w:val="1"/>
      <w:numFmt w:val="decimal"/>
      <w:lvlText w:val="%7."/>
      <w:lvlJc w:val="left"/>
      <w:pPr>
        <w:ind w:left="4265" w:hanging="420"/>
      </w:pPr>
      <w:rPr>
        <w:rFonts w:cs="Times New Roman"/>
      </w:rPr>
    </w:lvl>
    <w:lvl w:ilvl="7" w:tplc="04090019" w:tentative="1">
      <w:start w:val="1"/>
      <w:numFmt w:val="lowerLetter"/>
      <w:lvlText w:val="%8)"/>
      <w:lvlJc w:val="left"/>
      <w:pPr>
        <w:ind w:left="4685" w:hanging="420"/>
      </w:pPr>
      <w:rPr>
        <w:rFonts w:cs="Times New Roman"/>
      </w:rPr>
    </w:lvl>
    <w:lvl w:ilvl="8" w:tplc="0409001B" w:tentative="1">
      <w:start w:val="1"/>
      <w:numFmt w:val="lowerRoman"/>
      <w:lvlText w:val="%9."/>
      <w:lvlJc w:val="right"/>
      <w:pPr>
        <w:ind w:left="5105" w:hanging="420"/>
      </w:pPr>
      <w:rPr>
        <w:rFonts w:cs="Times New Roman"/>
      </w:rPr>
    </w:lvl>
  </w:abstractNum>
  <w:abstractNum w:abstractNumId="5">
    <w:nsid w:val="353621F7"/>
    <w:multiLevelType w:val="hybridMultilevel"/>
    <w:tmpl w:val="4BC8BCD6"/>
    <w:lvl w:ilvl="0" w:tplc="CAA0D9FC">
      <w:start w:val="1"/>
      <w:numFmt w:val="japaneseCounting"/>
      <w:lvlText w:val="%1、"/>
      <w:lvlJc w:val="left"/>
      <w:pPr>
        <w:ind w:left="948" w:hanging="468"/>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6">
    <w:nsid w:val="48151692"/>
    <w:multiLevelType w:val="hybridMultilevel"/>
    <w:tmpl w:val="324C04FC"/>
    <w:lvl w:ilvl="0" w:tplc="A836927C">
      <w:start w:val="1"/>
      <w:numFmt w:val="japaneseCounting"/>
      <w:lvlText w:val="%1、"/>
      <w:lvlJc w:val="left"/>
      <w:pPr>
        <w:ind w:left="1560" w:hanging="720"/>
      </w:pPr>
      <w:rPr>
        <w:rFonts w:cs="Times New Roman" w:hint="default"/>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7">
    <w:nsid w:val="529573C4"/>
    <w:multiLevelType w:val="hybridMultilevel"/>
    <w:tmpl w:val="537ADC40"/>
    <w:lvl w:ilvl="0" w:tplc="B568E776">
      <w:start w:val="1"/>
      <w:numFmt w:val="japaneseCounting"/>
      <w:lvlText w:val="%1、"/>
      <w:lvlJc w:val="left"/>
      <w:pPr>
        <w:ind w:left="1111" w:hanging="912"/>
      </w:pPr>
      <w:rPr>
        <w:rFonts w:cs="Times New Roman" w:hint="default"/>
      </w:rPr>
    </w:lvl>
    <w:lvl w:ilvl="1" w:tplc="04090019" w:tentative="1">
      <w:start w:val="1"/>
      <w:numFmt w:val="lowerLetter"/>
      <w:lvlText w:val="%2)"/>
      <w:lvlJc w:val="left"/>
      <w:pPr>
        <w:ind w:left="1039" w:hanging="420"/>
      </w:pPr>
      <w:rPr>
        <w:rFonts w:cs="Times New Roman"/>
      </w:rPr>
    </w:lvl>
    <w:lvl w:ilvl="2" w:tplc="0409001B" w:tentative="1">
      <w:start w:val="1"/>
      <w:numFmt w:val="lowerRoman"/>
      <w:lvlText w:val="%3."/>
      <w:lvlJc w:val="right"/>
      <w:pPr>
        <w:ind w:left="1459" w:hanging="420"/>
      </w:pPr>
      <w:rPr>
        <w:rFonts w:cs="Times New Roman"/>
      </w:rPr>
    </w:lvl>
    <w:lvl w:ilvl="3" w:tplc="0409000F" w:tentative="1">
      <w:start w:val="1"/>
      <w:numFmt w:val="decimal"/>
      <w:lvlText w:val="%4."/>
      <w:lvlJc w:val="left"/>
      <w:pPr>
        <w:ind w:left="1879" w:hanging="420"/>
      </w:pPr>
      <w:rPr>
        <w:rFonts w:cs="Times New Roman"/>
      </w:rPr>
    </w:lvl>
    <w:lvl w:ilvl="4" w:tplc="04090019" w:tentative="1">
      <w:start w:val="1"/>
      <w:numFmt w:val="lowerLetter"/>
      <w:lvlText w:val="%5)"/>
      <w:lvlJc w:val="left"/>
      <w:pPr>
        <w:ind w:left="2299" w:hanging="420"/>
      </w:pPr>
      <w:rPr>
        <w:rFonts w:cs="Times New Roman"/>
      </w:rPr>
    </w:lvl>
    <w:lvl w:ilvl="5" w:tplc="0409001B" w:tentative="1">
      <w:start w:val="1"/>
      <w:numFmt w:val="lowerRoman"/>
      <w:lvlText w:val="%6."/>
      <w:lvlJc w:val="right"/>
      <w:pPr>
        <w:ind w:left="2719" w:hanging="420"/>
      </w:pPr>
      <w:rPr>
        <w:rFonts w:cs="Times New Roman"/>
      </w:rPr>
    </w:lvl>
    <w:lvl w:ilvl="6" w:tplc="0409000F" w:tentative="1">
      <w:start w:val="1"/>
      <w:numFmt w:val="decimal"/>
      <w:lvlText w:val="%7."/>
      <w:lvlJc w:val="left"/>
      <w:pPr>
        <w:ind w:left="3139" w:hanging="420"/>
      </w:pPr>
      <w:rPr>
        <w:rFonts w:cs="Times New Roman"/>
      </w:rPr>
    </w:lvl>
    <w:lvl w:ilvl="7" w:tplc="04090019" w:tentative="1">
      <w:start w:val="1"/>
      <w:numFmt w:val="lowerLetter"/>
      <w:lvlText w:val="%8)"/>
      <w:lvlJc w:val="left"/>
      <w:pPr>
        <w:ind w:left="3559" w:hanging="420"/>
      </w:pPr>
      <w:rPr>
        <w:rFonts w:cs="Times New Roman"/>
      </w:rPr>
    </w:lvl>
    <w:lvl w:ilvl="8" w:tplc="0409001B" w:tentative="1">
      <w:start w:val="1"/>
      <w:numFmt w:val="lowerRoman"/>
      <w:lvlText w:val="%9."/>
      <w:lvlJc w:val="right"/>
      <w:pPr>
        <w:ind w:left="3979" w:hanging="420"/>
      </w:pPr>
      <w:rPr>
        <w:rFonts w:cs="Times New Roman"/>
      </w:rPr>
    </w:lvl>
  </w:abstractNum>
  <w:abstractNum w:abstractNumId="8">
    <w:nsid w:val="57F64B35"/>
    <w:multiLevelType w:val="hybridMultilevel"/>
    <w:tmpl w:val="DC565856"/>
    <w:lvl w:ilvl="0" w:tplc="7B921F9A">
      <w:start w:val="1"/>
      <w:numFmt w:val="decimal"/>
      <w:lvlText w:val="%1、"/>
      <w:lvlJc w:val="left"/>
      <w:pPr>
        <w:ind w:left="1831" w:hanging="720"/>
      </w:pPr>
      <w:rPr>
        <w:rFonts w:cs="Times New Roman" w:hint="default"/>
      </w:rPr>
    </w:lvl>
    <w:lvl w:ilvl="1" w:tplc="04090019" w:tentative="1">
      <w:start w:val="1"/>
      <w:numFmt w:val="lowerLetter"/>
      <w:lvlText w:val="%2)"/>
      <w:lvlJc w:val="left"/>
      <w:pPr>
        <w:ind w:left="1951" w:hanging="420"/>
      </w:pPr>
      <w:rPr>
        <w:rFonts w:cs="Times New Roman"/>
      </w:rPr>
    </w:lvl>
    <w:lvl w:ilvl="2" w:tplc="0409001B" w:tentative="1">
      <w:start w:val="1"/>
      <w:numFmt w:val="lowerRoman"/>
      <w:lvlText w:val="%3."/>
      <w:lvlJc w:val="right"/>
      <w:pPr>
        <w:ind w:left="2371" w:hanging="420"/>
      </w:pPr>
      <w:rPr>
        <w:rFonts w:cs="Times New Roman"/>
      </w:rPr>
    </w:lvl>
    <w:lvl w:ilvl="3" w:tplc="0409000F" w:tentative="1">
      <w:start w:val="1"/>
      <w:numFmt w:val="decimal"/>
      <w:lvlText w:val="%4."/>
      <w:lvlJc w:val="left"/>
      <w:pPr>
        <w:ind w:left="2791" w:hanging="420"/>
      </w:pPr>
      <w:rPr>
        <w:rFonts w:cs="Times New Roman"/>
      </w:rPr>
    </w:lvl>
    <w:lvl w:ilvl="4" w:tplc="04090019" w:tentative="1">
      <w:start w:val="1"/>
      <w:numFmt w:val="lowerLetter"/>
      <w:lvlText w:val="%5)"/>
      <w:lvlJc w:val="left"/>
      <w:pPr>
        <w:ind w:left="3211" w:hanging="420"/>
      </w:pPr>
      <w:rPr>
        <w:rFonts w:cs="Times New Roman"/>
      </w:rPr>
    </w:lvl>
    <w:lvl w:ilvl="5" w:tplc="0409001B" w:tentative="1">
      <w:start w:val="1"/>
      <w:numFmt w:val="lowerRoman"/>
      <w:lvlText w:val="%6."/>
      <w:lvlJc w:val="right"/>
      <w:pPr>
        <w:ind w:left="3631" w:hanging="420"/>
      </w:pPr>
      <w:rPr>
        <w:rFonts w:cs="Times New Roman"/>
      </w:rPr>
    </w:lvl>
    <w:lvl w:ilvl="6" w:tplc="0409000F" w:tentative="1">
      <w:start w:val="1"/>
      <w:numFmt w:val="decimal"/>
      <w:lvlText w:val="%7."/>
      <w:lvlJc w:val="left"/>
      <w:pPr>
        <w:ind w:left="4051" w:hanging="420"/>
      </w:pPr>
      <w:rPr>
        <w:rFonts w:cs="Times New Roman"/>
      </w:rPr>
    </w:lvl>
    <w:lvl w:ilvl="7" w:tplc="04090019" w:tentative="1">
      <w:start w:val="1"/>
      <w:numFmt w:val="lowerLetter"/>
      <w:lvlText w:val="%8)"/>
      <w:lvlJc w:val="left"/>
      <w:pPr>
        <w:ind w:left="4471" w:hanging="420"/>
      </w:pPr>
      <w:rPr>
        <w:rFonts w:cs="Times New Roman"/>
      </w:rPr>
    </w:lvl>
    <w:lvl w:ilvl="8" w:tplc="0409001B" w:tentative="1">
      <w:start w:val="1"/>
      <w:numFmt w:val="lowerRoman"/>
      <w:lvlText w:val="%9."/>
      <w:lvlJc w:val="right"/>
      <w:pPr>
        <w:ind w:left="4891" w:hanging="420"/>
      </w:pPr>
      <w:rPr>
        <w:rFonts w:cs="Times New Roman"/>
      </w:rPr>
    </w:lvl>
  </w:abstractNum>
  <w:abstractNum w:abstractNumId="9">
    <w:nsid w:val="586B64D5"/>
    <w:multiLevelType w:val="singleLevel"/>
    <w:tmpl w:val="586B64D5"/>
    <w:lvl w:ilvl="0">
      <w:start w:val="1"/>
      <w:numFmt w:val="chineseCounting"/>
      <w:suff w:val="nothing"/>
      <w:lvlText w:val="（%1）"/>
      <w:lvlJc w:val="left"/>
      <w:rPr>
        <w:rFonts w:cs="Times New Roman"/>
      </w:rPr>
    </w:lvl>
  </w:abstractNum>
  <w:abstractNum w:abstractNumId="10">
    <w:nsid w:val="586CA15E"/>
    <w:multiLevelType w:val="singleLevel"/>
    <w:tmpl w:val="586CA15E"/>
    <w:lvl w:ilvl="0">
      <w:start w:val="1"/>
      <w:numFmt w:val="chineseCounting"/>
      <w:suff w:val="nothing"/>
      <w:lvlText w:val="（%1）"/>
      <w:lvlJc w:val="left"/>
      <w:rPr>
        <w:rFonts w:cs="Times New Roman"/>
      </w:rPr>
    </w:lvl>
  </w:abstractNum>
  <w:abstractNum w:abstractNumId="11">
    <w:nsid w:val="65C50A9C"/>
    <w:multiLevelType w:val="hybridMultilevel"/>
    <w:tmpl w:val="89C60F10"/>
    <w:lvl w:ilvl="0" w:tplc="05FAC62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nsid w:val="79F21B0B"/>
    <w:multiLevelType w:val="hybridMultilevel"/>
    <w:tmpl w:val="324C04FC"/>
    <w:lvl w:ilvl="0" w:tplc="A836927C">
      <w:start w:val="1"/>
      <w:numFmt w:val="japaneseCounting"/>
      <w:lvlText w:val="%1、"/>
      <w:lvlJc w:val="left"/>
      <w:pPr>
        <w:ind w:left="1560" w:hanging="720"/>
      </w:pPr>
      <w:rPr>
        <w:rFonts w:cs="Times New Roman" w:hint="default"/>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num w:numId="1">
    <w:abstractNumId w:val="7"/>
  </w:num>
  <w:num w:numId="2">
    <w:abstractNumId w:val="8"/>
  </w:num>
  <w:num w:numId="3">
    <w:abstractNumId w:val="0"/>
  </w:num>
  <w:num w:numId="4">
    <w:abstractNumId w:val="4"/>
  </w:num>
  <w:num w:numId="5">
    <w:abstractNumId w:val="2"/>
  </w:num>
  <w:num w:numId="6">
    <w:abstractNumId w:val="11"/>
  </w:num>
  <w:num w:numId="7">
    <w:abstractNumId w:val="5"/>
  </w:num>
  <w:num w:numId="8">
    <w:abstractNumId w:val="10"/>
  </w:num>
  <w:num w:numId="9">
    <w:abstractNumId w:val="12"/>
  </w:num>
  <w:num w:numId="10">
    <w:abstractNumId w:val="9"/>
  </w:num>
  <w:num w:numId="11">
    <w:abstractNumId w:val="6"/>
  </w:num>
  <w:num w:numId="12">
    <w:abstractNumId w:val="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1A1E"/>
    <w:rsid w:val="0000348E"/>
    <w:rsid w:val="00011A1E"/>
    <w:rsid w:val="00017E22"/>
    <w:rsid w:val="00023D70"/>
    <w:rsid w:val="00026852"/>
    <w:rsid w:val="00031A0D"/>
    <w:rsid w:val="000360F1"/>
    <w:rsid w:val="0006511B"/>
    <w:rsid w:val="000816DC"/>
    <w:rsid w:val="0008660B"/>
    <w:rsid w:val="00096F9D"/>
    <w:rsid w:val="000D6455"/>
    <w:rsid w:val="00116EC0"/>
    <w:rsid w:val="00124AB6"/>
    <w:rsid w:val="00126D7A"/>
    <w:rsid w:val="001419BC"/>
    <w:rsid w:val="00171BE8"/>
    <w:rsid w:val="0018223D"/>
    <w:rsid w:val="001919EB"/>
    <w:rsid w:val="00196F1D"/>
    <w:rsid w:val="001A120B"/>
    <w:rsid w:val="001A47BB"/>
    <w:rsid w:val="001B16F8"/>
    <w:rsid w:val="001B65E6"/>
    <w:rsid w:val="001E5C3C"/>
    <w:rsid w:val="002016E7"/>
    <w:rsid w:val="00205C95"/>
    <w:rsid w:val="00237735"/>
    <w:rsid w:val="00252F95"/>
    <w:rsid w:val="00273562"/>
    <w:rsid w:val="00291CA9"/>
    <w:rsid w:val="002A1178"/>
    <w:rsid w:val="002B3D66"/>
    <w:rsid w:val="002D19B3"/>
    <w:rsid w:val="002D1CE8"/>
    <w:rsid w:val="002D27BE"/>
    <w:rsid w:val="002D2F99"/>
    <w:rsid w:val="002F508B"/>
    <w:rsid w:val="0030318D"/>
    <w:rsid w:val="00335C99"/>
    <w:rsid w:val="00341294"/>
    <w:rsid w:val="003442FE"/>
    <w:rsid w:val="003506DB"/>
    <w:rsid w:val="00386543"/>
    <w:rsid w:val="003E1C31"/>
    <w:rsid w:val="003F3D34"/>
    <w:rsid w:val="00402E87"/>
    <w:rsid w:val="00427546"/>
    <w:rsid w:val="00450876"/>
    <w:rsid w:val="00453065"/>
    <w:rsid w:val="0047072C"/>
    <w:rsid w:val="00471453"/>
    <w:rsid w:val="004A5383"/>
    <w:rsid w:val="004B471D"/>
    <w:rsid w:val="004B731D"/>
    <w:rsid w:val="004D28D8"/>
    <w:rsid w:val="00517620"/>
    <w:rsid w:val="00533687"/>
    <w:rsid w:val="00540331"/>
    <w:rsid w:val="00550215"/>
    <w:rsid w:val="0055391A"/>
    <w:rsid w:val="00553B47"/>
    <w:rsid w:val="005642FE"/>
    <w:rsid w:val="00564C82"/>
    <w:rsid w:val="00564F9C"/>
    <w:rsid w:val="00566F69"/>
    <w:rsid w:val="005924A5"/>
    <w:rsid w:val="005A5417"/>
    <w:rsid w:val="005D328D"/>
    <w:rsid w:val="005D52C9"/>
    <w:rsid w:val="005F5DF5"/>
    <w:rsid w:val="00602FD9"/>
    <w:rsid w:val="0061287F"/>
    <w:rsid w:val="00625951"/>
    <w:rsid w:val="006274E1"/>
    <w:rsid w:val="00630E01"/>
    <w:rsid w:val="006609B7"/>
    <w:rsid w:val="00666978"/>
    <w:rsid w:val="006D0036"/>
    <w:rsid w:val="006D4AF6"/>
    <w:rsid w:val="006D57DF"/>
    <w:rsid w:val="006D64DC"/>
    <w:rsid w:val="006D690B"/>
    <w:rsid w:val="006F0205"/>
    <w:rsid w:val="006F4964"/>
    <w:rsid w:val="007278C2"/>
    <w:rsid w:val="00732562"/>
    <w:rsid w:val="00760A44"/>
    <w:rsid w:val="00765C46"/>
    <w:rsid w:val="00774AEF"/>
    <w:rsid w:val="00785C76"/>
    <w:rsid w:val="00796699"/>
    <w:rsid w:val="00797DB4"/>
    <w:rsid w:val="007A1516"/>
    <w:rsid w:val="007F2873"/>
    <w:rsid w:val="007F47FB"/>
    <w:rsid w:val="00807C03"/>
    <w:rsid w:val="00834AC5"/>
    <w:rsid w:val="00855DD4"/>
    <w:rsid w:val="00864FE8"/>
    <w:rsid w:val="008651CB"/>
    <w:rsid w:val="00873F2E"/>
    <w:rsid w:val="00874262"/>
    <w:rsid w:val="008917FC"/>
    <w:rsid w:val="00896D99"/>
    <w:rsid w:val="008B215C"/>
    <w:rsid w:val="008B285B"/>
    <w:rsid w:val="008C3F6D"/>
    <w:rsid w:val="008D0FCF"/>
    <w:rsid w:val="00914104"/>
    <w:rsid w:val="00917B8B"/>
    <w:rsid w:val="00933631"/>
    <w:rsid w:val="0094385F"/>
    <w:rsid w:val="00967048"/>
    <w:rsid w:val="009C5592"/>
    <w:rsid w:val="009D20B4"/>
    <w:rsid w:val="009D33C3"/>
    <w:rsid w:val="009D5927"/>
    <w:rsid w:val="009E1C32"/>
    <w:rsid w:val="009F3A4D"/>
    <w:rsid w:val="00A222B2"/>
    <w:rsid w:val="00A33506"/>
    <w:rsid w:val="00A52DAF"/>
    <w:rsid w:val="00A55136"/>
    <w:rsid w:val="00A56914"/>
    <w:rsid w:val="00A66136"/>
    <w:rsid w:val="00AA48B0"/>
    <w:rsid w:val="00AE7E78"/>
    <w:rsid w:val="00B0572B"/>
    <w:rsid w:val="00B146F6"/>
    <w:rsid w:val="00B205C3"/>
    <w:rsid w:val="00B3386C"/>
    <w:rsid w:val="00B95430"/>
    <w:rsid w:val="00BC4C1D"/>
    <w:rsid w:val="00C0005C"/>
    <w:rsid w:val="00C01EB1"/>
    <w:rsid w:val="00C13967"/>
    <w:rsid w:val="00C14C71"/>
    <w:rsid w:val="00C43921"/>
    <w:rsid w:val="00C549DB"/>
    <w:rsid w:val="00C62C56"/>
    <w:rsid w:val="00C72613"/>
    <w:rsid w:val="00C7273A"/>
    <w:rsid w:val="00C72E9E"/>
    <w:rsid w:val="00C82EA8"/>
    <w:rsid w:val="00C861D5"/>
    <w:rsid w:val="00C95396"/>
    <w:rsid w:val="00C97663"/>
    <w:rsid w:val="00CA2D11"/>
    <w:rsid w:val="00CA6A78"/>
    <w:rsid w:val="00CB3F3F"/>
    <w:rsid w:val="00CB6B62"/>
    <w:rsid w:val="00CB6B68"/>
    <w:rsid w:val="00CB76DC"/>
    <w:rsid w:val="00CC6D96"/>
    <w:rsid w:val="00CD07ED"/>
    <w:rsid w:val="00CD3250"/>
    <w:rsid w:val="00CF089F"/>
    <w:rsid w:val="00D012F9"/>
    <w:rsid w:val="00D16736"/>
    <w:rsid w:val="00D22556"/>
    <w:rsid w:val="00D27E13"/>
    <w:rsid w:val="00D340A0"/>
    <w:rsid w:val="00D77B6E"/>
    <w:rsid w:val="00D913A1"/>
    <w:rsid w:val="00DA4D63"/>
    <w:rsid w:val="00DE07AA"/>
    <w:rsid w:val="00DE4FC3"/>
    <w:rsid w:val="00E4076F"/>
    <w:rsid w:val="00E57D1C"/>
    <w:rsid w:val="00E669A7"/>
    <w:rsid w:val="00E71953"/>
    <w:rsid w:val="00E74B0D"/>
    <w:rsid w:val="00E84B37"/>
    <w:rsid w:val="00EA4494"/>
    <w:rsid w:val="00EC38AA"/>
    <w:rsid w:val="00EC7F64"/>
    <w:rsid w:val="00ED1779"/>
    <w:rsid w:val="00ED2227"/>
    <w:rsid w:val="00EF3A8A"/>
    <w:rsid w:val="00F064D7"/>
    <w:rsid w:val="00F31755"/>
    <w:rsid w:val="00F3453E"/>
    <w:rsid w:val="00F46A01"/>
    <w:rsid w:val="00F53EEB"/>
    <w:rsid w:val="00F76A4D"/>
    <w:rsid w:val="00FB09DE"/>
    <w:rsid w:val="00FB5441"/>
    <w:rsid w:val="00FC0ACB"/>
    <w:rsid w:val="00FC2ECE"/>
    <w:rsid w:val="00FC4EA3"/>
    <w:rsid w:val="00FC798A"/>
    <w:rsid w:val="00FD42F9"/>
    <w:rsid w:val="00FF68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A1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动态正文"/>
    <w:basedOn w:val="a"/>
    <w:uiPriority w:val="99"/>
    <w:rsid w:val="00011A1E"/>
    <w:pPr>
      <w:spacing w:line="400" w:lineRule="exact"/>
      <w:ind w:firstLineChars="200" w:firstLine="200"/>
    </w:pPr>
    <w:rPr>
      <w:sz w:val="24"/>
    </w:rPr>
  </w:style>
  <w:style w:type="paragraph" w:styleId="a4">
    <w:name w:val="header"/>
    <w:basedOn w:val="a"/>
    <w:link w:val="Char"/>
    <w:uiPriority w:val="99"/>
    <w:rsid w:val="00011A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011A1E"/>
    <w:rPr>
      <w:rFonts w:ascii="Times New Roman" w:eastAsia="宋体" w:hAnsi="Times New Roman" w:cs="Times New Roman"/>
      <w:sz w:val="18"/>
      <w:szCs w:val="18"/>
    </w:rPr>
  </w:style>
  <w:style w:type="paragraph" w:styleId="a5">
    <w:name w:val="footer"/>
    <w:basedOn w:val="a"/>
    <w:link w:val="Char0"/>
    <w:uiPriority w:val="99"/>
    <w:rsid w:val="00FB09DE"/>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FB09DE"/>
    <w:rPr>
      <w:rFonts w:ascii="Times New Roman" w:eastAsia="宋体" w:hAnsi="Times New Roman" w:cs="Times New Roman"/>
      <w:sz w:val="18"/>
      <w:szCs w:val="18"/>
    </w:rPr>
  </w:style>
  <w:style w:type="paragraph" w:styleId="a6">
    <w:name w:val="List Paragraph"/>
    <w:basedOn w:val="a"/>
    <w:uiPriority w:val="99"/>
    <w:qFormat/>
    <w:rsid w:val="0008660B"/>
    <w:pPr>
      <w:ind w:firstLineChars="200" w:firstLine="420"/>
    </w:pPr>
  </w:style>
  <w:style w:type="paragraph" w:styleId="a7">
    <w:name w:val="Plain Text"/>
    <w:basedOn w:val="a"/>
    <w:link w:val="Char1"/>
    <w:uiPriority w:val="99"/>
    <w:rsid w:val="00540331"/>
    <w:rPr>
      <w:rFonts w:ascii="宋体" w:hAnsi="Courier New" w:cs="Courier New"/>
      <w:szCs w:val="21"/>
    </w:rPr>
  </w:style>
  <w:style w:type="character" w:customStyle="1" w:styleId="Char1">
    <w:name w:val="纯文本 Char"/>
    <w:basedOn w:val="a0"/>
    <w:link w:val="a7"/>
    <w:uiPriority w:val="99"/>
    <w:locked/>
    <w:rsid w:val="00540331"/>
    <w:rPr>
      <w:rFonts w:ascii="宋体" w:hAnsi="Courier New" w:cs="Courier New"/>
      <w:sz w:val="21"/>
      <w:szCs w:val="21"/>
    </w:rPr>
  </w:style>
  <w:style w:type="paragraph" w:customStyle="1" w:styleId="1">
    <w:name w:val="列出段落1"/>
    <w:basedOn w:val="a"/>
    <w:uiPriority w:val="99"/>
    <w:rsid w:val="00A66136"/>
    <w:pPr>
      <w:ind w:firstLineChars="200" w:firstLine="420"/>
    </w:pPr>
  </w:style>
  <w:style w:type="paragraph" w:styleId="a8">
    <w:name w:val="Normal (Web)"/>
    <w:basedOn w:val="a"/>
    <w:uiPriority w:val="99"/>
    <w:semiHidden/>
    <w:rsid w:val="00732562"/>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1634275">
      <w:marLeft w:val="0"/>
      <w:marRight w:val="0"/>
      <w:marTop w:val="0"/>
      <w:marBottom w:val="0"/>
      <w:divBdr>
        <w:top w:val="none" w:sz="0" w:space="0" w:color="auto"/>
        <w:left w:val="none" w:sz="0" w:space="0" w:color="auto"/>
        <w:bottom w:val="none" w:sz="0" w:space="0" w:color="auto"/>
        <w:right w:val="none" w:sz="0" w:space="0" w:color="auto"/>
      </w:divBdr>
    </w:div>
    <w:div w:id="21634276">
      <w:marLeft w:val="0"/>
      <w:marRight w:val="0"/>
      <w:marTop w:val="0"/>
      <w:marBottom w:val="0"/>
      <w:divBdr>
        <w:top w:val="none" w:sz="0" w:space="0" w:color="auto"/>
        <w:left w:val="none" w:sz="0" w:space="0" w:color="auto"/>
        <w:bottom w:val="none" w:sz="0" w:space="0" w:color="auto"/>
        <w:right w:val="none" w:sz="0" w:space="0" w:color="auto"/>
      </w:divBdr>
    </w:div>
    <w:div w:id="21634277">
      <w:marLeft w:val="0"/>
      <w:marRight w:val="0"/>
      <w:marTop w:val="0"/>
      <w:marBottom w:val="0"/>
      <w:divBdr>
        <w:top w:val="none" w:sz="0" w:space="0" w:color="auto"/>
        <w:left w:val="none" w:sz="0" w:space="0" w:color="auto"/>
        <w:bottom w:val="none" w:sz="0" w:space="0" w:color="auto"/>
        <w:right w:val="none" w:sz="0" w:space="0" w:color="auto"/>
      </w:divBdr>
    </w:div>
    <w:div w:id="21634279">
      <w:marLeft w:val="0"/>
      <w:marRight w:val="0"/>
      <w:marTop w:val="0"/>
      <w:marBottom w:val="0"/>
      <w:divBdr>
        <w:top w:val="none" w:sz="0" w:space="0" w:color="auto"/>
        <w:left w:val="none" w:sz="0" w:space="0" w:color="auto"/>
        <w:bottom w:val="none" w:sz="0" w:space="0" w:color="auto"/>
        <w:right w:val="none" w:sz="0" w:space="0" w:color="auto"/>
      </w:divBdr>
      <w:divsChild>
        <w:div w:id="21634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717</TotalTime>
  <Pages>3</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秦洁琼</cp:lastModifiedBy>
  <cp:revision>118</cp:revision>
  <cp:lastPrinted>2016-11-23T04:58:00Z</cp:lastPrinted>
  <dcterms:created xsi:type="dcterms:W3CDTF">2016-11-06T13:01:00Z</dcterms:created>
  <dcterms:modified xsi:type="dcterms:W3CDTF">2017-01-11T07:06:00Z</dcterms:modified>
</cp:coreProperties>
</file>