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4D1" w:rsidRPr="0054769A" w:rsidRDefault="001C5F1E" w:rsidP="00746B55">
      <w:pPr>
        <w:widowControl w:val="0"/>
        <w:adjustRightInd/>
        <w:snapToGrid/>
        <w:spacing w:after="0" w:line="440" w:lineRule="exact"/>
        <w:jc w:val="center"/>
        <w:rPr>
          <w:rFonts w:ascii="方正小标宋简体" w:eastAsia="方正小标宋简体" w:hAnsi="黑体"/>
          <w:b/>
          <w:kern w:val="2"/>
          <w:sz w:val="30"/>
          <w:szCs w:val="30"/>
        </w:rPr>
      </w:pPr>
      <w:r w:rsidRPr="0054769A">
        <w:rPr>
          <w:rFonts w:ascii="方正小标宋简体" w:eastAsia="方正小标宋简体" w:hAnsi="黑体" w:hint="eastAsia"/>
          <w:b/>
          <w:kern w:val="2"/>
          <w:sz w:val="30"/>
          <w:szCs w:val="30"/>
        </w:rPr>
        <w:t>求真学院</w:t>
      </w:r>
      <w:r w:rsidR="00FE34D1" w:rsidRPr="0054769A">
        <w:rPr>
          <w:rFonts w:ascii="方正小标宋简体" w:eastAsia="方正小标宋简体" w:hAnsi="黑体" w:hint="eastAsia"/>
          <w:b/>
          <w:kern w:val="2"/>
          <w:sz w:val="30"/>
          <w:szCs w:val="30"/>
        </w:rPr>
        <w:t>2016年度</w:t>
      </w:r>
      <w:r w:rsidR="001F3F20">
        <w:rPr>
          <w:rFonts w:ascii="方正小标宋简体" w:eastAsia="方正小标宋简体" w:hAnsi="黑体" w:hint="eastAsia"/>
          <w:b/>
          <w:kern w:val="2"/>
          <w:sz w:val="30"/>
          <w:szCs w:val="30"/>
        </w:rPr>
        <w:t>院长</w:t>
      </w:r>
      <w:r w:rsidR="001F3F20" w:rsidRPr="00950536">
        <w:rPr>
          <w:rFonts w:ascii="方正小标宋简体" w:eastAsia="方正小标宋简体" w:hAnsi="黑体" w:hint="eastAsia"/>
          <w:b/>
          <w:sz w:val="30"/>
          <w:szCs w:val="30"/>
        </w:rPr>
        <w:t>教学工作述职报告</w:t>
      </w:r>
    </w:p>
    <w:p w:rsidR="004C27D9" w:rsidRPr="0054769A" w:rsidRDefault="004C27D9" w:rsidP="001C5F1E">
      <w:pPr>
        <w:widowControl w:val="0"/>
        <w:adjustRightInd/>
        <w:snapToGrid/>
        <w:spacing w:beforeLines="50" w:afterLines="50" w:line="400" w:lineRule="exact"/>
        <w:ind w:leftChars="57" w:left="125" w:firstLineChars="199" w:firstLine="479"/>
        <w:jc w:val="both"/>
        <w:rPr>
          <w:rFonts w:ascii="黑体" w:eastAsia="黑体" w:hAnsi="宋体"/>
          <w:b/>
          <w:kern w:val="2"/>
          <w:sz w:val="24"/>
          <w:szCs w:val="24"/>
        </w:rPr>
      </w:pPr>
      <w:r w:rsidRPr="0054769A">
        <w:rPr>
          <w:rFonts w:ascii="黑体" w:eastAsia="黑体" w:hAnsi="宋体" w:hint="eastAsia"/>
          <w:b/>
          <w:kern w:val="2"/>
          <w:sz w:val="24"/>
          <w:szCs w:val="24"/>
        </w:rPr>
        <w:t>一、主要工作</w:t>
      </w:r>
    </w:p>
    <w:p w:rsidR="00CC7AA9" w:rsidRPr="0054769A" w:rsidRDefault="00CC7AA9" w:rsidP="00086ACF">
      <w:pPr>
        <w:widowControl w:val="0"/>
        <w:adjustRightInd/>
        <w:snapToGrid/>
        <w:spacing w:after="0" w:line="400" w:lineRule="exact"/>
        <w:ind w:leftChars="57" w:left="125" w:firstLineChars="199" w:firstLine="479"/>
        <w:jc w:val="both"/>
        <w:rPr>
          <w:rFonts w:ascii="仿宋_GB2312" w:eastAsia="仿宋_GB2312" w:hAnsi="宋体"/>
          <w:kern w:val="2"/>
          <w:sz w:val="24"/>
          <w:szCs w:val="24"/>
        </w:rPr>
      </w:pPr>
      <w:r w:rsidRPr="00086ACF">
        <w:rPr>
          <w:rFonts w:ascii="仿宋_GB2312" w:eastAsia="仿宋_GB2312" w:hAnsi="宋体" w:hint="eastAsia"/>
          <w:b/>
          <w:kern w:val="2"/>
          <w:sz w:val="24"/>
          <w:szCs w:val="24"/>
        </w:rPr>
        <w:t>1.整章建制，强化教学常规管理。</w:t>
      </w:r>
      <w:r w:rsidRPr="0054769A">
        <w:rPr>
          <w:rFonts w:ascii="仿宋_GB2312" w:eastAsia="仿宋_GB2312" w:hAnsi="宋体" w:hint="eastAsia"/>
          <w:kern w:val="2"/>
          <w:sz w:val="24"/>
          <w:szCs w:val="24"/>
        </w:rPr>
        <w:t>认真落实课堂教学要求，规范教学行为。完善教学管理制度建设，结合实际，制定了“求真学院课堂教学质量管理管理实施细则”，“求真学院关于试卷批改工作的若干要求试行），”求真学院有关课程授课计划制定的十项要求等相关规定，进一步规范常规教学管理工作。认真组织开学、期中、期末三阶段的教学检查。保质保量完成了2016级第一学期和2015级第二学期求真学院学生大学外语、马克思主义原理等公共课教学任务的安排、教材的科学选用、教学大纲的制定、教师上课的规范管理等一系列教学常规管理工作。加强与各教学系及学校教务部门沟通协调，及时发现和解决教学运行中出现的问题。做好大学一年级学生的始业教育，积极配合各系部各专业做好大类招生后新生的“专业分流教育”和专业分流工作。教学运行正常有序，无任何教学事故。</w:t>
      </w:r>
      <w:r w:rsidR="004C27D9" w:rsidRPr="0054769A">
        <w:rPr>
          <w:rFonts w:ascii="仿宋_GB2312" w:eastAsia="仿宋_GB2312" w:hAnsi="宋体" w:hint="eastAsia"/>
          <w:kern w:val="2"/>
          <w:sz w:val="24"/>
          <w:szCs w:val="24"/>
        </w:rPr>
        <w:t>求真学院在教学运行部分得分为满分（三个学院为满分）。</w:t>
      </w:r>
    </w:p>
    <w:p w:rsidR="00CC7AA9" w:rsidRPr="0054769A" w:rsidRDefault="00CC7AA9" w:rsidP="00086ACF">
      <w:pPr>
        <w:widowControl w:val="0"/>
        <w:adjustRightInd/>
        <w:snapToGrid/>
        <w:spacing w:after="0" w:line="400" w:lineRule="exact"/>
        <w:ind w:leftChars="57" w:left="125" w:firstLineChars="199" w:firstLine="479"/>
        <w:jc w:val="both"/>
        <w:rPr>
          <w:rFonts w:ascii="仿宋_GB2312" w:eastAsia="仿宋_GB2312" w:hAnsi="宋体"/>
          <w:kern w:val="2"/>
          <w:sz w:val="24"/>
          <w:szCs w:val="24"/>
        </w:rPr>
      </w:pPr>
      <w:r w:rsidRPr="00086ACF">
        <w:rPr>
          <w:rFonts w:ascii="仿宋_GB2312" w:eastAsia="仿宋_GB2312" w:hAnsi="宋体" w:hint="eastAsia"/>
          <w:b/>
          <w:kern w:val="2"/>
          <w:sz w:val="24"/>
          <w:szCs w:val="24"/>
        </w:rPr>
        <w:t>2.加强教学组织建设，促进教师的专业成长。</w:t>
      </w:r>
      <w:r w:rsidRPr="0054769A">
        <w:rPr>
          <w:rFonts w:ascii="仿宋_GB2312" w:eastAsia="仿宋_GB2312" w:hAnsi="宋体" w:hint="eastAsia"/>
          <w:kern w:val="2"/>
          <w:sz w:val="24"/>
          <w:szCs w:val="24"/>
        </w:rPr>
        <w:t>加强基础教学组织建设，充分发挥各教研室的工作职能。</w:t>
      </w:r>
      <w:r w:rsidRPr="0054769A">
        <w:rPr>
          <w:rFonts w:ascii="仿宋_GB2312" w:eastAsia="仿宋_GB2312" w:hAnsi="宋体"/>
          <w:kern w:val="2"/>
          <w:sz w:val="24"/>
          <w:szCs w:val="24"/>
        </w:rPr>
        <w:t>组织教研室修订了教学大纲</w:t>
      </w:r>
      <w:r w:rsidRPr="0054769A">
        <w:rPr>
          <w:rFonts w:ascii="仿宋_GB2312" w:eastAsia="仿宋_GB2312" w:hAnsi="宋体" w:hint="eastAsia"/>
          <w:kern w:val="2"/>
          <w:sz w:val="24"/>
          <w:szCs w:val="24"/>
        </w:rPr>
        <w:t>，</w:t>
      </w:r>
      <w:r w:rsidRPr="0054769A">
        <w:rPr>
          <w:rFonts w:ascii="仿宋_GB2312" w:eastAsia="仿宋_GB2312" w:hAnsi="宋体"/>
          <w:kern w:val="2"/>
          <w:sz w:val="24"/>
          <w:szCs w:val="24"/>
        </w:rPr>
        <w:t>各教研室以提高课程教学质量为目标，以创新课程体系和改革教学内容为重点，</w:t>
      </w:r>
      <w:r w:rsidRPr="0054769A">
        <w:rPr>
          <w:rFonts w:ascii="仿宋_GB2312" w:eastAsia="仿宋_GB2312" w:hAnsi="宋体" w:hint="eastAsia"/>
          <w:kern w:val="2"/>
          <w:sz w:val="24"/>
          <w:szCs w:val="24"/>
        </w:rPr>
        <w:t>从求真学生实际出发</w:t>
      </w:r>
      <w:r w:rsidRPr="0054769A">
        <w:rPr>
          <w:rFonts w:ascii="仿宋_GB2312" w:eastAsia="仿宋_GB2312" w:hAnsi="宋体"/>
          <w:kern w:val="2"/>
          <w:sz w:val="24"/>
          <w:szCs w:val="24"/>
        </w:rPr>
        <w:t>，科学制定课程大纲，优化教学过程，充分发挥课程大纲对实现人才培养目标的支撑作用。</w:t>
      </w:r>
      <w:r w:rsidRPr="0054769A">
        <w:rPr>
          <w:rFonts w:ascii="仿宋_GB2312" w:eastAsia="仿宋_GB2312" w:hAnsi="宋体" w:hint="eastAsia"/>
          <w:kern w:val="2"/>
          <w:sz w:val="24"/>
          <w:szCs w:val="24"/>
        </w:rPr>
        <w:t>强化教研活动，各教研室自主开展教学公开课和观摩课，加强教师之间的沟通学习，促进青年教师的教学质量的提高。举办“给学生点石成金的手指——浅谈科学方法论教育的重要性”等教学方面的讲座，促进教师的专业化成长。</w:t>
      </w:r>
    </w:p>
    <w:p w:rsidR="00CC7AA9" w:rsidRPr="0054769A" w:rsidRDefault="00CC7AA9" w:rsidP="00086ACF">
      <w:pPr>
        <w:widowControl w:val="0"/>
        <w:adjustRightInd/>
        <w:snapToGrid/>
        <w:spacing w:after="0" w:line="400" w:lineRule="exact"/>
        <w:ind w:leftChars="57" w:left="125" w:firstLineChars="199" w:firstLine="479"/>
        <w:jc w:val="both"/>
        <w:rPr>
          <w:rFonts w:ascii="仿宋_GB2312" w:eastAsia="仿宋_GB2312" w:hAnsi="宋体"/>
          <w:kern w:val="2"/>
          <w:sz w:val="24"/>
          <w:szCs w:val="24"/>
        </w:rPr>
      </w:pPr>
      <w:r w:rsidRPr="00086ACF">
        <w:rPr>
          <w:rFonts w:ascii="仿宋_GB2312" w:eastAsia="仿宋_GB2312" w:hAnsi="宋体" w:hint="eastAsia"/>
          <w:b/>
          <w:kern w:val="2"/>
          <w:sz w:val="24"/>
          <w:szCs w:val="24"/>
        </w:rPr>
        <w:t>3.推进教学改革，提高教学质量。</w:t>
      </w:r>
      <w:r w:rsidRPr="0054769A">
        <w:rPr>
          <w:rFonts w:ascii="仿宋_GB2312" w:eastAsia="仿宋_GB2312" w:hAnsi="宋体" w:hint="eastAsia"/>
          <w:kern w:val="2"/>
          <w:sz w:val="24"/>
          <w:szCs w:val="24"/>
        </w:rPr>
        <w:t>学院鼓励教师积极参加校、院各项教学技能竞赛。举办了求真学院青年教师教学技能竞赛，经过教学技能竞赛评比专家组认真评审，共评出一等奖1名、二等奖3名、三等奖3名，其中吴颖老师在学校比赛中获得三等奖。努力发动教师申报各级各类教改项目，2016年我院李海清老师的《移动学习视角下智能手机在大学英语学习中应用研究》和周昱老师的《多模态环境下英语教学读写活动中的美学探究》项目获校级教改项目立项，圆满完成求真学院2016年教学年度考核目标。2016年度董宏伟老师主持的项目获校教学成果奖二等奖。</w:t>
      </w:r>
    </w:p>
    <w:p w:rsidR="00CC7AA9" w:rsidRPr="0054769A" w:rsidRDefault="00CC7AA9" w:rsidP="00086ACF">
      <w:pPr>
        <w:widowControl w:val="0"/>
        <w:adjustRightInd/>
        <w:snapToGrid/>
        <w:spacing w:after="0" w:line="400" w:lineRule="exact"/>
        <w:ind w:leftChars="57" w:left="125" w:firstLineChars="199" w:firstLine="479"/>
        <w:jc w:val="both"/>
        <w:rPr>
          <w:rFonts w:ascii="仿宋_GB2312" w:eastAsia="仿宋_GB2312" w:hAnsi="宋体"/>
          <w:kern w:val="2"/>
          <w:sz w:val="24"/>
          <w:szCs w:val="24"/>
        </w:rPr>
      </w:pPr>
      <w:r w:rsidRPr="00086ACF">
        <w:rPr>
          <w:rFonts w:ascii="仿宋_GB2312" w:eastAsia="仿宋_GB2312" w:hAnsi="宋体" w:hint="eastAsia"/>
          <w:b/>
          <w:kern w:val="2"/>
          <w:sz w:val="24"/>
          <w:szCs w:val="24"/>
        </w:rPr>
        <w:t>4.建立三级督察制度，加强教学质量监控。</w:t>
      </w:r>
      <w:r w:rsidRPr="0054769A">
        <w:rPr>
          <w:rFonts w:ascii="仿宋_GB2312" w:eastAsia="仿宋_GB2312" w:hAnsi="宋体" w:hint="eastAsia"/>
          <w:kern w:val="2"/>
          <w:sz w:val="24"/>
          <w:szCs w:val="24"/>
        </w:rPr>
        <w:t>实行领导随机听课，督导听课和检查、学生督察员情况反馈等三级督察制度，保证教学秩序的稳定和教学质量的提高。每学期领导听课总量不少于18节。成立了求真学院督导委员会，组织督导对试卷的命题、批改，授课计划制定的规范性，学生作业的布置和批改等进行检查，并将检查结果及时反馈给相关教师，促进教学运行的规范性和有序性。认真组织期中教学检查工作，召开教师座谈会和学生座谈会，了解师生对教学工作的意见和建议，本学年召开教学座谈会6次。发挥学生教学督察员作用，学院在每个班都有2名学生</w:t>
      </w:r>
      <w:r w:rsidRPr="0054769A">
        <w:rPr>
          <w:rFonts w:ascii="仿宋_GB2312" w:eastAsia="仿宋_GB2312" w:hAnsi="宋体" w:hint="eastAsia"/>
          <w:kern w:val="2"/>
          <w:sz w:val="24"/>
          <w:szCs w:val="24"/>
        </w:rPr>
        <w:lastRenderedPageBreak/>
        <w:t>教学督察员，每2周会对特殊教学情况和老师上课情况进行汇总，使学院可以及时掌握课堂教学动态，了解学生学习状况，及时发现并解决教学中存在的问题。</w:t>
      </w:r>
    </w:p>
    <w:p w:rsidR="00854B26" w:rsidRPr="0054769A" w:rsidRDefault="00854B26" w:rsidP="001C5F1E">
      <w:pPr>
        <w:spacing w:beforeLines="50" w:afterLines="50" w:line="400" w:lineRule="exact"/>
        <w:ind w:firstLineChars="249" w:firstLine="600"/>
        <w:rPr>
          <w:rFonts w:ascii="黑体" w:eastAsia="黑体"/>
          <w:b/>
          <w:sz w:val="24"/>
          <w:szCs w:val="24"/>
        </w:rPr>
      </w:pPr>
      <w:r w:rsidRPr="0054769A">
        <w:rPr>
          <w:rFonts w:ascii="黑体" w:eastAsia="黑体" w:hint="eastAsia"/>
          <w:b/>
          <w:sz w:val="24"/>
          <w:szCs w:val="24"/>
        </w:rPr>
        <w:t>二、特色和亮点</w:t>
      </w:r>
    </w:p>
    <w:p w:rsidR="00854B26" w:rsidRPr="0054769A" w:rsidRDefault="00854B26" w:rsidP="0054769A">
      <w:pPr>
        <w:widowControl w:val="0"/>
        <w:adjustRightInd/>
        <w:snapToGrid/>
        <w:spacing w:after="0" w:line="400" w:lineRule="exact"/>
        <w:ind w:leftChars="57" w:left="125" w:firstLineChars="199" w:firstLine="478"/>
        <w:jc w:val="both"/>
        <w:rPr>
          <w:rFonts w:ascii="仿宋_GB2312" w:eastAsia="仿宋_GB2312" w:hAnsi="宋体"/>
          <w:kern w:val="2"/>
          <w:sz w:val="24"/>
          <w:szCs w:val="24"/>
        </w:rPr>
      </w:pPr>
      <w:r w:rsidRPr="0054769A">
        <w:rPr>
          <w:rFonts w:ascii="仿宋_GB2312" w:eastAsia="仿宋_GB2312" w:hAnsi="宋体" w:hint="eastAsia"/>
          <w:kern w:val="2"/>
          <w:sz w:val="24"/>
          <w:szCs w:val="24"/>
        </w:rPr>
        <w:t>建立了教学质量监控的三级督察制度：</w:t>
      </w:r>
    </w:p>
    <w:p w:rsidR="00854B26" w:rsidRPr="00ED546E" w:rsidRDefault="00854B26" w:rsidP="00ED546E">
      <w:pPr>
        <w:widowControl w:val="0"/>
        <w:adjustRightInd/>
        <w:snapToGrid/>
        <w:spacing w:after="0" w:line="400" w:lineRule="exact"/>
        <w:ind w:leftChars="57" w:left="125" w:firstLineChars="199" w:firstLine="478"/>
        <w:jc w:val="both"/>
        <w:rPr>
          <w:rFonts w:ascii="仿宋_GB2312" w:eastAsia="仿宋_GB2312" w:hAnsi="宋体"/>
          <w:kern w:val="2"/>
          <w:sz w:val="24"/>
          <w:szCs w:val="24"/>
        </w:rPr>
      </w:pPr>
      <w:r w:rsidRPr="00ED546E">
        <w:rPr>
          <w:rFonts w:ascii="仿宋_GB2312" w:eastAsia="仿宋_GB2312" w:hAnsi="宋体" w:hint="eastAsia"/>
          <w:kern w:val="2"/>
          <w:sz w:val="24"/>
          <w:szCs w:val="24"/>
        </w:rPr>
        <w:t>1.领导齐抓共管保常规</w:t>
      </w:r>
      <w:r w:rsidR="00086ACF" w:rsidRPr="00ED546E">
        <w:rPr>
          <w:rFonts w:ascii="仿宋_GB2312" w:eastAsia="仿宋_GB2312" w:hAnsi="宋体" w:hint="eastAsia"/>
          <w:kern w:val="2"/>
          <w:sz w:val="24"/>
          <w:szCs w:val="24"/>
        </w:rPr>
        <w:t>。</w:t>
      </w:r>
    </w:p>
    <w:p w:rsidR="00610F40" w:rsidRPr="0054769A" w:rsidRDefault="00854B26" w:rsidP="00ED546E">
      <w:pPr>
        <w:widowControl w:val="0"/>
        <w:adjustRightInd/>
        <w:snapToGrid/>
        <w:spacing w:after="0" w:line="400" w:lineRule="exact"/>
        <w:ind w:leftChars="57" w:left="125" w:firstLineChars="199" w:firstLine="478"/>
        <w:jc w:val="both"/>
        <w:rPr>
          <w:rFonts w:ascii="仿宋_GB2312" w:eastAsia="仿宋_GB2312" w:hAnsi="宋体"/>
          <w:kern w:val="2"/>
          <w:sz w:val="24"/>
          <w:szCs w:val="24"/>
        </w:rPr>
      </w:pPr>
      <w:r w:rsidRPr="00ED546E">
        <w:rPr>
          <w:rFonts w:ascii="仿宋_GB2312" w:eastAsia="仿宋_GB2312" w:hAnsi="宋体" w:hint="eastAsia"/>
          <w:kern w:val="2"/>
          <w:sz w:val="24"/>
          <w:szCs w:val="24"/>
        </w:rPr>
        <w:t>2.教学督导全面督查抓质量</w:t>
      </w:r>
      <w:r w:rsidR="00610F40" w:rsidRPr="00ED546E">
        <w:rPr>
          <w:rFonts w:ascii="仿宋_GB2312" w:eastAsia="仿宋_GB2312" w:hAnsi="宋体" w:hint="eastAsia"/>
          <w:kern w:val="2"/>
          <w:sz w:val="24"/>
          <w:szCs w:val="24"/>
        </w:rPr>
        <w:t>。</w:t>
      </w:r>
      <w:r w:rsidRPr="0054769A">
        <w:rPr>
          <w:rFonts w:ascii="仿宋_GB2312" w:eastAsia="仿宋_GB2312" w:hAnsi="宋体" w:hint="eastAsia"/>
          <w:kern w:val="2"/>
          <w:sz w:val="24"/>
          <w:szCs w:val="24"/>
        </w:rPr>
        <w:t>教学督导通过检查授课计划，抽查试卷、听课、对学生作业的布置和批改等检查，对教学过程进行全面全程监督和检查</w:t>
      </w:r>
      <w:r w:rsidR="00610F40" w:rsidRPr="0054769A">
        <w:rPr>
          <w:rFonts w:ascii="仿宋_GB2312" w:eastAsia="仿宋_GB2312" w:hAnsi="宋体" w:hint="eastAsia"/>
          <w:kern w:val="2"/>
          <w:sz w:val="24"/>
          <w:szCs w:val="24"/>
        </w:rPr>
        <w:t>。</w:t>
      </w:r>
    </w:p>
    <w:p w:rsidR="005B3925" w:rsidRPr="0054769A" w:rsidRDefault="00610F40" w:rsidP="001C5F1E">
      <w:pPr>
        <w:widowControl w:val="0"/>
        <w:adjustRightInd/>
        <w:snapToGrid/>
        <w:spacing w:afterLines="50" w:line="400" w:lineRule="exact"/>
        <w:ind w:leftChars="57" w:left="125" w:firstLineChars="199" w:firstLine="478"/>
        <w:jc w:val="both"/>
        <w:rPr>
          <w:rFonts w:ascii="仿宋_GB2312" w:eastAsia="仿宋_GB2312" w:hAnsi="宋体"/>
          <w:kern w:val="2"/>
          <w:sz w:val="24"/>
          <w:szCs w:val="24"/>
        </w:rPr>
      </w:pPr>
      <w:r w:rsidRPr="00ED546E">
        <w:rPr>
          <w:rFonts w:ascii="仿宋_GB2312" w:eastAsia="仿宋_GB2312" w:hAnsi="宋体" w:hint="eastAsia"/>
          <w:kern w:val="2"/>
          <w:sz w:val="24"/>
          <w:szCs w:val="24"/>
        </w:rPr>
        <w:t>3.</w:t>
      </w:r>
      <w:r w:rsidR="00854B26" w:rsidRPr="00ED546E">
        <w:rPr>
          <w:rFonts w:ascii="仿宋_GB2312" w:eastAsia="仿宋_GB2312" w:hAnsi="宋体" w:hint="eastAsia"/>
          <w:kern w:val="2"/>
          <w:sz w:val="24"/>
          <w:szCs w:val="24"/>
        </w:rPr>
        <w:t>学生教学信息员随时反馈握动态</w:t>
      </w:r>
      <w:r w:rsidRPr="00ED546E">
        <w:rPr>
          <w:rFonts w:ascii="仿宋_GB2312" w:eastAsia="仿宋_GB2312" w:hAnsi="宋体" w:hint="eastAsia"/>
          <w:kern w:val="2"/>
          <w:sz w:val="24"/>
          <w:szCs w:val="24"/>
        </w:rPr>
        <w:t>。</w:t>
      </w:r>
      <w:r w:rsidR="00854B26" w:rsidRPr="0054769A">
        <w:rPr>
          <w:rFonts w:ascii="仿宋_GB2312" w:eastAsia="仿宋_GB2312" w:hAnsi="宋体" w:hint="eastAsia"/>
          <w:kern w:val="2"/>
          <w:sz w:val="24"/>
          <w:szCs w:val="24"/>
        </w:rPr>
        <w:t>学院成立教学督查部，负责组织指导督察员开展工作，及时进行汇总反馈，策划相关活动，今年开展悠悠师生情海报比赛。每班设</w:t>
      </w:r>
      <w:r w:rsidR="00854B26" w:rsidRPr="0054769A">
        <w:rPr>
          <w:rFonts w:ascii="仿宋_GB2312" w:eastAsia="仿宋_GB2312" w:hAnsi="宋体"/>
          <w:kern w:val="2"/>
          <w:sz w:val="24"/>
          <w:szCs w:val="24"/>
        </w:rPr>
        <w:t>2</w:t>
      </w:r>
      <w:r w:rsidR="00854B26" w:rsidRPr="0054769A">
        <w:rPr>
          <w:rFonts w:ascii="仿宋_GB2312" w:eastAsia="仿宋_GB2312" w:hAnsi="宋体" w:hint="eastAsia"/>
          <w:kern w:val="2"/>
          <w:sz w:val="24"/>
          <w:szCs w:val="24"/>
        </w:rPr>
        <w:t>名学生信息督察员，每</w:t>
      </w:r>
      <w:r w:rsidR="00854B26" w:rsidRPr="0054769A">
        <w:rPr>
          <w:rFonts w:ascii="仿宋_GB2312" w:eastAsia="仿宋_GB2312" w:hAnsi="宋体"/>
          <w:kern w:val="2"/>
          <w:sz w:val="24"/>
          <w:szCs w:val="24"/>
        </w:rPr>
        <w:t>2</w:t>
      </w:r>
      <w:r w:rsidR="00854B26" w:rsidRPr="0054769A">
        <w:rPr>
          <w:rFonts w:ascii="仿宋_GB2312" w:eastAsia="仿宋_GB2312" w:hAnsi="宋体" w:hint="eastAsia"/>
          <w:kern w:val="2"/>
          <w:sz w:val="24"/>
          <w:szCs w:val="24"/>
        </w:rPr>
        <w:t>周反馈一次教学情况，特殊教学情况随时上报。教务部根据信息反馈处理，使学院可以及时掌握课堂教学动态，了解学生学习状况，及时发现并解决教学中存在的问题。每学期开展教学情况满意度测评。</w:t>
      </w:r>
      <w:r w:rsidRPr="0054769A">
        <w:rPr>
          <w:rFonts w:ascii="仿宋_GB2312" w:eastAsia="仿宋_GB2312" w:hAnsi="宋体" w:hint="eastAsia"/>
          <w:kern w:val="2"/>
          <w:sz w:val="24"/>
          <w:szCs w:val="24"/>
        </w:rPr>
        <w:t>如，2016-2017第1学期</w:t>
      </w:r>
      <w:r w:rsidR="00692A2F" w:rsidRPr="0054769A">
        <w:rPr>
          <w:rFonts w:ascii="仿宋_GB2312" w:eastAsia="仿宋_GB2312" w:hAnsi="宋体" w:hint="eastAsia"/>
          <w:kern w:val="2"/>
          <w:sz w:val="24"/>
          <w:szCs w:val="24"/>
        </w:rPr>
        <w:t>对求真一年级各班所开设的课程开展了课堂教学满意度调查。根据课堂教学的教学规范、教学内容、教学方法、教学效果和课堂情况的内容开展了课堂教学满意度调查。统计结果如下表：</w:t>
      </w:r>
    </w:p>
    <w:tbl>
      <w:tblPr>
        <w:tblStyle w:val="a9"/>
        <w:tblW w:w="0" w:type="auto"/>
        <w:jc w:val="center"/>
        <w:tblInd w:w="108" w:type="dxa"/>
        <w:tblLook w:val="04A0"/>
      </w:tblPr>
      <w:tblGrid>
        <w:gridCol w:w="1596"/>
        <w:gridCol w:w="1704"/>
        <w:gridCol w:w="1704"/>
        <w:gridCol w:w="1705"/>
        <w:gridCol w:w="1705"/>
      </w:tblGrid>
      <w:tr w:rsidR="00610F40" w:rsidRPr="0054769A" w:rsidTr="0054769A">
        <w:trPr>
          <w:jc w:val="center"/>
        </w:trPr>
        <w:tc>
          <w:tcPr>
            <w:tcW w:w="1596" w:type="dxa"/>
            <w:vAlign w:val="center"/>
          </w:tcPr>
          <w:p w:rsidR="00610F40" w:rsidRPr="000D05D8" w:rsidRDefault="00610F40" w:rsidP="0054769A">
            <w:pPr>
              <w:widowControl w:val="0"/>
              <w:adjustRightInd/>
              <w:snapToGrid/>
              <w:spacing w:after="0" w:line="400" w:lineRule="exact"/>
              <w:jc w:val="center"/>
              <w:rPr>
                <w:rFonts w:ascii="仿宋_GB2312" w:eastAsia="仿宋_GB2312" w:hAnsi="宋体"/>
                <w:b/>
                <w:kern w:val="2"/>
                <w:sz w:val="24"/>
                <w:szCs w:val="24"/>
              </w:rPr>
            </w:pPr>
            <w:r w:rsidRPr="000D05D8">
              <w:rPr>
                <w:rFonts w:ascii="仿宋_GB2312" w:eastAsia="仿宋_GB2312" w:hAnsi="宋体" w:hint="eastAsia"/>
                <w:b/>
                <w:kern w:val="2"/>
                <w:sz w:val="24"/>
                <w:szCs w:val="24"/>
              </w:rPr>
              <w:t>类别</w:t>
            </w:r>
          </w:p>
        </w:tc>
        <w:tc>
          <w:tcPr>
            <w:tcW w:w="1704" w:type="dxa"/>
            <w:vAlign w:val="center"/>
          </w:tcPr>
          <w:p w:rsidR="00610F40" w:rsidRPr="000D05D8" w:rsidRDefault="00610F40" w:rsidP="0054769A">
            <w:pPr>
              <w:widowControl w:val="0"/>
              <w:adjustRightInd/>
              <w:snapToGrid/>
              <w:spacing w:after="0" w:line="400" w:lineRule="exact"/>
              <w:jc w:val="center"/>
              <w:rPr>
                <w:rFonts w:ascii="仿宋_GB2312" w:eastAsia="仿宋_GB2312" w:hAnsi="宋体"/>
                <w:b/>
                <w:kern w:val="2"/>
                <w:sz w:val="24"/>
                <w:szCs w:val="24"/>
              </w:rPr>
            </w:pPr>
            <w:r w:rsidRPr="000D05D8">
              <w:rPr>
                <w:rFonts w:ascii="仿宋_GB2312" w:eastAsia="仿宋_GB2312" w:hAnsi="宋体" w:hint="eastAsia"/>
                <w:b/>
                <w:kern w:val="2"/>
                <w:sz w:val="24"/>
                <w:szCs w:val="24"/>
              </w:rPr>
              <w:t>非常满意（%）</w:t>
            </w:r>
          </w:p>
        </w:tc>
        <w:tc>
          <w:tcPr>
            <w:tcW w:w="1704" w:type="dxa"/>
            <w:vAlign w:val="center"/>
          </w:tcPr>
          <w:p w:rsidR="00610F40" w:rsidRPr="000D05D8" w:rsidRDefault="00610F40" w:rsidP="0054769A">
            <w:pPr>
              <w:widowControl w:val="0"/>
              <w:adjustRightInd/>
              <w:snapToGrid/>
              <w:spacing w:after="0" w:line="400" w:lineRule="exact"/>
              <w:jc w:val="center"/>
              <w:rPr>
                <w:rFonts w:ascii="仿宋_GB2312" w:eastAsia="仿宋_GB2312" w:hAnsi="宋体"/>
                <w:b/>
                <w:kern w:val="2"/>
                <w:sz w:val="24"/>
                <w:szCs w:val="24"/>
              </w:rPr>
            </w:pPr>
            <w:r w:rsidRPr="000D05D8">
              <w:rPr>
                <w:rFonts w:ascii="仿宋_GB2312" w:eastAsia="仿宋_GB2312" w:hAnsi="宋体" w:hint="eastAsia"/>
                <w:b/>
                <w:kern w:val="2"/>
                <w:sz w:val="24"/>
                <w:szCs w:val="24"/>
              </w:rPr>
              <w:t>满意（%）</w:t>
            </w:r>
          </w:p>
        </w:tc>
        <w:tc>
          <w:tcPr>
            <w:tcW w:w="1705" w:type="dxa"/>
            <w:vAlign w:val="center"/>
          </w:tcPr>
          <w:p w:rsidR="00610F40" w:rsidRPr="000D05D8" w:rsidRDefault="00610F40" w:rsidP="0054769A">
            <w:pPr>
              <w:widowControl w:val="0"/>
              <w:adjustRightInd/>
              <w:snapToGrid/>
              <w:spacing w:after="0" w:line="400" w:lineRule="exact"/>
              <w:jc w:val="center"/>
              <w:rPr>
                <w:rFonts w:ascii="仿宋_GB2312" w:eastAsia="仿宋_GB2312" w:hAnsi="宋体"/>
                <w:b/>
                <w:kern w:val="2"/>
                <w:sz w:val="24"/>
                <w:szCs w:val="24"/>
              </w:rPr>
            </w:pPr>
            <w:r w:rsidRPr="000D05D8">
              <w:rPr>
                <w:rFonts w:ascii="仿宋_GB2312" w:eastAsia="仿宋_GB2312" w:hAnsi="宋体" w:hint="eastAsia"/>
                <w:b/>
                <w:kern w:val="2"/>
                <w:sz w:val="24"/>
                <w:szCs w:val="24"/>
              </w:rPr>
              <w:t>一般满意（%）</w:t>
            </w:r>
          </w:p>
        </w:tc>
        <w:tc>
          <w:tcPr>
            <w:tcW w:w="1705" w:type="dxa"/>
            <w:vAlign w:val="center"/>
          </w:tcPr>
          <w:p w:rsidR="00610F40" w:rsidRPr="000D05D8" w:rsidRDefault="00610F40" w:rsidP="0054769A">
            <w:pPr>
              <w:widowControl w:val="0"/>
              <w:adjustRightInd/>
              <w:snapToGrid/>
              <w:spacing w:after="0" w:line="400" w:lineRule="exact"/>
              <w:jc w:val="center"/>
              <w:rPr>
                <w:rFonts w:ascii="仿宋_GB2312" w:eastAsia="仿宋_GB2312" w:hAnsi="宋体"/>
                <w:b/>
                <w:kern w:val="2"/>
                <w:sz w:val="24"/>
                <w:szCs w:val="24"/>
              </w:rPr>
            </w:pPr>
            <w:r w:rsidRPr="000D05D8">
              <w:rPr>
                <w:rFonts w:ascii="仿宋_GB2312" w:eastAsia="仿宋_GB2312" w:hAnsi="宋体" w:hint="eastAsia"/>
                <w:b/>
                <w:kern w:val="2"/>
                <w:sz w:val="24"/>
                <w:szCs w:val="24"/>
              </w:rPr>
              <w:t>不满意（%）</w:t>
            </w:r>
          </w:p>
        </w:tc>
      </w:tr>
      <w:tr w:rsidR="00610F40" w:rsidRPr="0054769A" w:rsidTr="0054769A">
        <w:trPr>
          <w:jc w:val="center"/>
        </w:trPr>
        <w:tc>
          <w:tcPr>
            <w:tcW w:w="1596" w:type="dxa"/>
            <w:vAlign w:val="center"/>
          </w:tcPr>
          <w:p w:rsidR="00610F40" w:rsidRPr="00406FC2" w:rsidRDefault="00610F40" w:rsidP="0054769A">
            <w:pPr>
              <w:widowControl w:val="0"/>
              <w:adjustRightInd/>
              <w:snapToGrid/>
              <w:spacing w:after="0" w:line="400" w:lineRule="exact"/>
              <w:jc w:val="center"/>
              <w:rPr>
                <w:rFonts w:ascii="仿宋_GB2312" w:eastAsia="仿宋_GB2312" w:hAnsi="宋体"/>
                <w:b/>
                <w:kern w:val="2"/>
                <w:sz w:val="24"/>
                <w:szCs w:val="24"/>
              </w:rPr>
            </w:pPr>
            <w:r w:rsidRPr="00406FC2">
              <w:rPr>
                <w:rFonts w:ascii="仿宋_GB2312" w:eastAsia="仿宋_GB2312" w:hAnsi="宋体" w:hint="eastAsia"/>
                <w:b/>
                <w:kern w:val="2"/>
                <w:sz w:val="24"/>
                <w:szCs w:val="24"/>
              </w:rPr>
              <w:t>公共课</w:t>
            </w:r>
          </w:p>
        </w:tc>
        <w:tc>
          <w:tcPr>
            <w:tcW w:w="1704" w:type="dxa"/>
            <w:vAlign w:val="center"/>
          </w:tcPr>
          <w:p w:rsidR="00610F40" w:rsidRPr="0054769A" w:rsidRDefault="00610F40" w:rsidP="0054769A">
            <w:pPr>
              <w:widowControl w:val="0"/>
              <w:adjustRightInd/>
              <w:snapToGrid/>
              <w:spacing w:after="0" w:line="400" w:lineRule="exact"/>
              <w:jc w:val="center"/>
              <w:rPr>
                <w:rFonts w:ascii="仿宋_GB2312" w:eastAsia="仿宋_GB2312" w:hAnsi="宋体"/>
                <w:kern w:val="2"/>
                <w:sz w:val="24"/>
                <w:szCs w:val="24"/>
              </w:rPr>
            </w:pPr>
            <w:r w:rsidRPr="0054769A">
              <w:rPr>
                <w:rFonts w:ascii="仿宋_GB2312" w:eastAsia="仿宋_GB2312" w:hAnsi="宋体" w:hint="eastAsia"/>
                <w:kern w:val="2"/>
                <w:sz w:val="24"/>
                <w:szCs w:val="24"/>
              </w:rPr>
              <w:t>54.1</w:t>
            </w:r>
          </w:p>
        </w:tc>
        <w:tc>
          <w:tcPr>
            <w:tcW w:w="1704" w:type="dxa"/>
            <w:vAlign w:val="center"/>
          </w:tcPr>
          <w:p w:rsidR="00610F40" w:rsidRPr="0054769A" w:rsidRDefault="00610F40" w:rsidP="0054769A">
            <w:pPr>
              <w:widowControl w:val="0"/>
              <w:adjustRightInd/>
              <w:snapToGrid/>
              <w:spacing w:after="0" w:line="400" w:lineRule="exact"/>
              <w:jc w:val="center"/>
              <w:rPr>
                <w:rFonts w:ascii="仿宋_GB2312" w:eastAsia="仿宋_GB2312" w:hAnsi="宋体"/>
                <w:kern w:val="2"/>
                <w:sz w:val="24"/>
                <w:szCs w:val="24"/>
              </w:rPr>
            </w:pPr>
            <w:r w:rsidRPr="0054769A">
              <w:rPr>
                <w:rFonts w:ascii="仿宋_GB2312" w:eastAsia="仿宋_GB2312" w:hAnsi="宋体" w:hint="eastAsia"/>
                <w:kern w:val="2"/>
                <w:sz w:val="24"/>
                <w:szCs w:val="24"/>
              </w:rPr>
              <w:t>32.9</w:t>
            </w:r>
          </w:p>
        </w:tc>
        <w:tc>
          <w:tcPr>
            <w:tcW w:w="1705" w:type="dxa"/>
            <w:vAlign w:val="center"/>
          </w:tcPr>
          <w:p w:rsidR="00610F40" w:rsidRPr="0054769A" w:rsidRDefault="00610F40" w:rsidP="0054769A">
            <w:pPr>
              <w:widowControl w:val="0"/>
              <w:adjustRightInd/>
              <w:snapToGrid/>
              <w:spacing w:after="0" w:line="400" w:lineRule="exact"/>
              <w:jc w:val="center"/>
              <w:rPr>
                <w:rFonts w:ascii="仿宋_GB2312" w:eastAsia="仿宋_GB2312" w:hAnsi="宋体"/>
                <w:kern w:val="2"/>
                <w:sz w:val="24"/>
                <w:szCs w:val="24"/>
              </w:rPr>
            </w:pPr>
            <w:r w:rsidRPr="0054769A">
              <w:rPr>
                <w:rFonts w:ascii="仿宋_GB2312" w:eastAsia="仿宋_GB2312" w:hAnsi="宋体" w:hint="eastAsia"/>
                <w:kern w:val="2"/>
                <w:sz w:val="24"/>
                <w:szCs w:val="24"/>
              </w:rPr>
              <w:t>11.4</w:t>
            </w:r>
          </w:p>
        </w:tc>
        <w:tc>
          <w:tcPr>
            <w:tcW w:w="1705" w:type="dxa"/>
            <w:vAlign w:val="center"/>
          </w:tcPr>
          <w:p w:rsidR="00610F40" w:rsidRPr="0054769A" w:rsidRDefault="00610F40" w:rsidP="0054769A">
            <w:pPr>
              <w:widowControl w:val="0"/>
              <w:adjustRightInd/>
              <w:snapToGrid/>
              <w:spacing w:after="0" w:line="400" w:lineRule="exact"/>
              <w:jc w:val="center"/>
              <w:rPr>
                <w:rFonts w:ascii="仿宋_GB2312" w:eastAsia="仿宋_GB2312" w:hAnsi="宋体"/>
                <w:kern w:val="2"/>
                <w:sz w:val="24"/>
                <w:szCs w:val="24"/>
              </w:rPr>
            </w:pPr>
            <w:r w:rsidRPr="0054769A">
              <w:rPr>
                <w:rFonts w:ascii="仿宋_GB2312" w:eastAsia="仿宋_GB2312" w:hAnsi="宋体" w:hint="eastAsia"/>
                <w:kern w:val="2"/>
                <w:sz w:val="24"/>
                <w:szCs w:val="24"/>
              </w:rPr>
              <w:t>1.6</w:t>
            </w:r>
          </w:p>
        </w:tc>
      </w:tr>
      <w:tr w:rsidR="00610F40" w:rsidRPr="0054769A" w:rsidTr="0054769A">
        <w:trPr>
          <w:jc w:val="center"/>
        </w:trPr>
        <w:tc>
          <w:tcPr>
            <w:tcW w:w="1596" w:type="dxa"/>
            <w:vAlign w:val="center"/>
          </w:tcPr>
          <w:p w:rsidR="00610F40" w:rsidRPr="00406FC2" w:rsidRDefault="00610F40" w:rsidP="0054769A">
            <w:pPr>
              <w:widowControl w:val="0"/>
              <w:adjustRightInd/>
              <w:snapToGrid/>
              <w:spacing w:after="0" w:line="400" w:lineRule="exact"/>
              <w:jc w:val="center"/>
              <w:rPr>
                <w:rFonts w:ascii="仿宋_GB2312" w:eastAsia="仿宋_GB2312" w:hAnsi="宋体"/>
                <w:b/>
                <w:kern w:val="2"/>
                <w:sz w:val="24"/>
                <w:szCs w:val="24"/>
              </w:rPr>
            </w:pPr>
            <w:r w:rsidRPr="00406FC2">
              <w:rPr>
                <w:rFonts w:ascii="仿宋_GB2312" w:eastAsia="仿宋_GB2312" w:hAnsi="宋体" w:hint="eastAsia"/>
                <w:b/>
                <w:kern w:val="2"/>
                <w:sz w:val="24"/>
                <w:szCs w:val="24"/>
              </w:rPr>
              <w:t>专业课</w:t>
            </w:r>
          </w:p>
        </w:tc>
        <w:tc>
          <w:tcPr>
            <w:tcW w:w="1704" w:type="dxa"/>
            <w:vAlign w:val="center"/>
          </w:tcPr>
          <w:p w:rsidR="00610F40" w:rsidRPr="0054769A" w:rsidRDefault="00610F40" w:rsidP="0054769A">
            <w:pPr>
              <w:widowControl w:val="0"/>
              <w:adjustRightInd/>
              <w:snapToGrid/>
              <w:spacing w:after="0" w:line="400" w:lineRule="exact"/>
              <w:jc w:val="center"/>
              <w:rPr>
                <w:rFonts w:ascii="仿宋_GB2312" w:eastAsia="仿宋_GB2312" w:hAnsi="宋体"/>
                <w:kern w:val="2"/>
                <w:sz w:val="24"/>
                <w:szCs w:val="24"/>
              </w:rPr>
            </w:pPr>
            <w:r w:rsidRPr="0054769A">
              <w:rPr>
                <w:rFonts w:ascii="仿宋_GB2312" w:eastAsia="仿宋_GB2312" w:hAnsi="宋体" w:hint="eastAsia"/>
                <w:kern w:val="2"/>
                <w:sz w:val="24"/>
                <w:szCs w:val="24"/>
              </w:rPr>
              <w:t>55.0</w:t>
            </w:r>
          </w:p>
        </w:tc>
        <w:tc>
          <w:tcPr>
            <w:tcW w:w="1704" w:type="dxa"/>
            <w:vAlign w:val="center"/>
          </w:tcPr>
          <w:p w:rsidR="00610F40" w:rsidRPr="0054769A" w:rsidRDefault="00610F40" w:rsidP="0054769A">
            <w:pPr>
              <w:widowControl w:val="0"/>
              <w:adjustRightInd/>
              <w:snapToGrid/>
              <w:spacing w:after="0" w:line="400" w:lineRule="exact"/>
              <w:jc w:val="center"/>
              <w:rPr>
                <w:rFonts w:ascii="仿宋_GB2312" w:eastAsia="仿宋_GB2312" w:hAnsi="宋体"/>
                <w:kern w:val="2"/>
                <w:sz w:val="24"/>
                <w:szCs w:val="24"/>
              </w:rPr>
            </w:pPr>
            <w:r w:rsidRPr="0054769A">
              <w:rPr>
                <w:rFonts w:ascii="仿宋_GB2312" w:eastAsia="仿宋_GB2312" w:hAnsi="宋体" w:hint="eastAsia"/>
                <w:kern w:val="2"/>
                <w:sz w:val="24"/>
                <w:szCs w:val="24"/>
              </w:rPr>
              <w:t>31.8</w:t>
            </w:r>
          </w:p>
        </w:tc>
        <w:tc>
          <w:tcPr>
            <w:tcW w:w="1705" w:type="dxa"/>
            <w:vAlign w:val="center"/>
          </w:tcPr>
          <w:p w:rsidR="00610F40" w:rsidRPr="0054769A" w:rsidRDefault="00610F40" w:rsidP="0054769A">
            <w:pPr>
              <w:widowControl w:val="0"/>
              <w:adjustRightInd/>
              <w:snapToGrid/>
              <w:spacing w:after="0" w:line="400" w:lineRule="exact"/>
              <w:jc w:val="center"/>
              <w:rPr>
                <w:rFonts w:ascii="仿宋_GB2312" w:eastAsia="仿宋_GB2312" w:hAnsi="宋体"/>
                <w:kern w:val="2"/>
                <w:sz w:val="24"/>
                <w:szCs w:val="24"/>
              </w:rPr>
            </w:pPr>
            <w:r w:rsidRPr="0054769A">
              <w:rPr>
                <w:rFonts w:ascii="仿宋_GB2312" w:eastAsia="仿宋_GB2312" w:hAnsi="宋体" w:hint="eastAsia"/>
                <w:kern w:val="2"/>
                <w:sz w:val="24"/>
                <w:szCs w:val="24"/>
              </w:rPr>
              <w:t>11.8</w:t>
            </w:r>
          </w:p>
        </w:tc>
        <w:tc>
          <w:tcPr>
            <w:tcW w:w="1705" w:type="dxa"/>
            <w:vAlign w:val="center"/>
          </w:tcPr>
          <w:p w:rsidR="00610F40" w:rsidRPr="0054769A" w:rsidRDefault="00610F40" w:rsidP="0054769A">
            <w:pPr>
              <w:widowControl w:val="0"/>
              <w:adjustRightInd/>
              <w:snapToGrid/>
              <w:spacing w:after="0" w:line="400" w:lineRule="exact"/>
              <w:jc w:val="center"/>
              <w:rPr>
                <w:rFonts w:ascii="仿宋_GB2312" w:eastAsia="仿宋_GB2312" w:hAnsi="宋体"/>
                <w:kern w:val="2"/>
                <w:sz w:val="24"/>
                <w:szCs w:val="24"/>
              </w:rPr>
            </w:pPr>
            <w:r w:rsidRPr="0054769A">
              <w:rPr>
                <w:rFonts w:ascii="仿宋_GB2312" w:eastAsia="仿宋_GB2312" w:hAnsi="宋体" w:hint="eastAsia"/>
                <w:kern w:val="2"/>
                <w:sz w:val="24"/>
                <w:szCs w:val="24"/>
              </w:rPr>
              <w:t>1.4</w:t>
            </w:r>
          </w:p>
        </w:tc>
      </w:tr>
    </w:tbl>
    <w:p w:rsidR="00610F40" w:rsidRPr="0054769A" w:rsidRDefault="00610F40" w:rsidP="001C5F1E">
      <w:pPr>
        <w:widowControl w:val="0"/>
        <w:adjustRightInd/>
        <w:snapToGrid/>
        <w:spacing w:beforeLines="50" w:after="0" w:line="400" w:lineRule="exact"/>
        <w:ind w:leftChars="57" w:left="125" w:firstLineChars="199" w:firstLine="478"/>
        <w:jc w:val="both"/>
        <w:rPr>
          <w:rFonts w:ascii="仿宋_GB2312" w:eastAsia="仿宋_GB2312" w:hAnsi="宋体"/>
          <w:kern w:val="2"/>
          <w:sz w:val="24"/>
          <w:szCs w:val="24"/>
        </w:rPr>
      </w:pPr>
      <w:r w:rsidRPr="0054769A">
        <w:rPr>
          <w:rFonts w:ascii="仿宋_GB2312" w:eastAsia="仿宋_GB2312" w:hAnsi="宋体" w:hint="eastAsia"/>
          <w:kern w:val="2"/>
          <w:sz w:val="24"/>
          <w:szCs w:val="24"/>
        </w:rPr>
        <w:t>从上表统计结果显示，学生对教师上课的满意度总体是比较高的。我院老师承担的大学英语（大一）、马克思主义基本原理、思想道德修养与法律基础三门课程的满意度在满意以上的分别达92.5%、85.6%、73.5%。</w:t>
      </w:r>
    </w:p>
    <w:p w:rsidR="00E47DC0" w:rsidRPr="0054769A" w:rsidRDefault="00854B26" w:rsidP="001C5F1E">
      <w:pPr>
        <w:spacing w:beforeLines="50" w:afterLines="50" w:line="400" w:lineRule="exact"/>
        <w:ind w:firstLineChars="249" w:firstLine="600"/>
        <w:rPr>
          <w:rFonts w:ascii="黑体" w:eastAsia="黑体"/>
          <w:b/>
          <w:sz w:val="24"/>
          <w:szCs w:val="24"/>
        </w:rPr>
      </w:pPr>
      <w:r w:rsidRPr="0054769A">
        <w:rPr>
          <w:rFonts w:ascii="黑体" w:eastAsia="黑体" w:hint="eastAsia"/>
          <w:b/>
          <w:sz w:val="24"/>
          <w:szCs w:val="24"/>
        </w:rPr>
        <w:t>三</w:t>
      </w:r>
      <w:r w:rsidR="004C27D9" w:rsidRPr="0054769A">
        <w:rPr>
          <w:rFonts w:ascii="黑体" w:eastAsia="黑体" w:hint="eastAsia"/>
          <w:b/>
          <w:sz w:val="24"/>
          <w:szCs w:val="24"/>
        </w:rPr>
        <w:t>、存在问题与分析</w:t>
      </w:r>
    </w:p>
    <w:p w:rsidR="003B213A" w:rsidRPr="0054769A" w:rsidRDefault="00065731" w:rsidP="00086ACF">
      <w:pPr>
        <w:widowControl w:val="0"/>
        <w:adjustRightInd/>
        <w:snapToGrid/>
        <w:spacing w:after="0" w:line="400" w:lineRule="exact"/>
        <w:ind w:leftChars="57" w:left="125" w:firstLineChars="199" w:firstLine="478"/>
        <w:jc w:val="both"/>
        <w:rPr>
          <w:rFonts w:ascii="仿宋_GB2312" w:eastAsia="仿宋_GB2312" w:hAnsi="宋体"/>
          <w:kern w:val="2"/>
          <w:sz w:val="24"/>
          <w:szCs w:val="24"/>
        </w:rPr>
      </w:pPr>
      <w:r w:rsidRPr="0054769A">
        <w:rPr>
          <w:rFonts w:ascii="仿宋_GB2312" w:eastAsia="仿宋_GB2312" w:hAnsi="宋体" w:hint="eastAsia"/>
          <w:kern w:val="2"/>
          <w:sz w:val="24"/>
          <w:szCs w:val="24"/>
        </w:rPr>
        <w:t>1.</w:t>
      </w:r>
      <w:r w:rsidR="001B4EBA" w:rsidRPr="0054769A">
        <w:rPr>
          <w:rFonts w:ascii="仿宋_GB2312" w:eastAsia="仿宋_GB2312" w:hAnsi="宋体" w:hint="eastAsia"/>
          <w:kern w:val="2"/>
          <w:sz w:val="24"/>
          <w:szCs w:val="24"/>
        </w:rPr>
        <w:t>缺乏专业师资，专业建设很难进行</w:t>
      </w:r>
      <w:r w:rsidRPr="0054769A">
        <w:rPr>
          <w:rFonts w:ascii="仿宋_GB2312" w:eastAsia="仿宋_GB2312" w:hAnsi="宋体" w:hint="eastAsia"/>
          <w:kern w:val="2"/>
          <w:sz w:val="24"/>
          <w:szCs w:val="24"/>
        </w:rPr>
        <w:t>。</w:t>
      </w:r>
      <w:r w:rsidR="001B4EBA" w:rsidRPr="0054769A">
        <w:rPr>
          <w:rFonts w:ascii="仿宋_GB2312" w:eastAsia="仿宋_GB2312" w:hAnsi="宋体" w:hint="eastAsia"/>
          <w:kern w:val="2"/>
          <w:sz w:val="24"/>
          <w:szCs w:val="24"/>
        </w:rPr>
        <w:t xml:space="preserve">求真学院目前的师资主要是大学外语和思政和体育的几位教师，专业建设难以进行。 </w:t>
      </w:r>
    </w:p>
    <w:p w:rsidR="00065731" w:rsidRPr="0054769A" w:rsidRDefault="00065731" w:rsidP="0054769A">
      <w:pPr>
        <w:widowControl w:val="0"/>
        <w:adjustRightInd/>
        <w:snapToGrid/>
        <w:spacing w:after="0" w:line="400" w:lineRule="exact"/>
        <w:ind w:leftChars="57" w:left="125" w:firstLineChars="199" w:firstLine="478"/>
        <w:jc w:val="both"/>
        <w:rPr>
          <w:rFonts w:ascii="仿宋_GB2312" w:eastAsia="仿宋_GB2312" w:hAnsi="宋体"/>
          <w:kern w:val="2"/>
          <w:sz w:val="24"/>
          <w:szCs w:val="24"/>
        </w:rPr>
      </w:pPr>
      <w:r w:rsidRPr="0054769A">
        <w:rPr>
          <w:rFonts w:ascii="仿宋_GB2312" w:eastAsia="仿宋_GB2312" w:hAnsi="宋体" w:hint="eastAsia"/>
          <w:kern w:val="2"/>
          <w:sz w:val="24"/>
          <w:szCs w:val="24"/>
        </w:rPr>
        <w:t>2.</w:t>
      </w:r>
      <w:r w:rsidR="001B4EBA" w:rsidRPr="0054769A">
        <w:rPr>
          <w:rFonts w:ascii="仿宋_GB2312" w:eastAsia="仿宋_GB2312" w:hAnsi="宋体" w:hint="eastAsia"/>
          <w:kern w:val="2"/>
          <w:sz w:val="24"/>
          <w:szCs w:val="24"/>
        </w:rPr>
        <w:t>缺乏专业师资，学生的专业实践难以开展</w:t>
      </w:r>
      <w:r w:rsidRPr="0054769A">
        <w:rPr>
          <w:rFonts w:ascii="仿宋_GB2312" w:eastAsia="仿宋_GB2312" w:hAnsi="宋体" w:hint="eastAsia"/>
          <w:kern w:val="2"/>
          <w:sz w:val="24"/>
          <w:szCs w:val="24"/>
        </w:rPr>
        <w:t>。</w:t>
      </w:r>
    </w:p>
    <w:p w:rsidR="003B213A" w:rsidRPr="0054769A" w:rsidRDefault="00065731" w:rsidP="00086ACF">
      <w:pPr>
        <w:widowControl w:val="0"/>
        <w:adjustRightInd/>
        <w:snapToGrid/>
        <w:spacing w:after="0" w:line="400" w:lineRule="exact"/>
        <w:ind w:leftChars="57" w:left="125" w:firstLineChars="199" w:firstLine="478"/>
        <w:jc w:val="both"/>
        <w:rPr>
          <w:rFonts w:ascii="仿宋_GB2312" w:eastAsia="仿宋_GB2312" w:hAnsi="宋体"/>
          <w:kern w:val="2"/>
          <w:sz w:val="24"/>
          <w:szCs w:val="24"/>
        </w:rPr>
      </w:pPr>
      <w:r w:rsidRPr="0054769A">
        <w:rPr>
          <w:rFonts w:ascii="仿宋_GB2312" w:eastAsia="仿宋_GB2312" w:hAnsi="宋体" w:hint="eastAsia"/>
          <w:kern w:val="2"/>
          <w:sz w:val="24"/>
          <w:szCs w:val="24"/>
        </w:rPr>
        <w:t>3.缺乏各类教学建设项目，教学建设经费不足，教学改革很难展开。如求真学院目前还是以基础部的形式存在，校级以上优势专业、重点专业、专业课程建设等项目主要在各系部，求真学院的教学改革缺乏项目经费的支撑。学校教务处2016年下拨教学改革和建设经费到各下属学院，求真学院为0元。</w:t>
      </w:r>
      <w:r w:rsidR="001B4EBA" w:rsidRPr="0054769A">
        <w:rPr>
          <w:rFonts w:ascii="仿宋_GB2312" w:eastAsia="仿宋_GB2312" w:hAnsi="宋体" w:hint="eastAsia"/>
          <w:kern w:val="2"/>
          <w:sz w:val="24"/>
          <w:szCs w:val="24"/>
        </w:rPr>
        <w:t>教学建设经费</w:t>
      </w:r>
      <w:r w:rsidRPr="0054769A">
        <w:rPr>
          <w:rFonts w:ascii="仿宋_GB2312" w:eastAsia="仿宋_GB2312" w:hAnsi="宋体" w:hint="eastAsia"/>
          <w:kern w:val="2"/>
          <w:sz w:val="24"/>
          <w:szCs w:val="24"/>
        </w:rPr>
        <w:t>严重</w:t>
      </w:r>
      <w:r w:rsidR="001B4EBA" w:rsidRPr="0054769A">
        <w:rPr>
          <w:rFonts w:ascii="仿宋_GB2312" w:eastAsia="仿宋_GB2312" w:hAnsi="宋体" w:hint="eastAsia"/>
          <w:kern w:val="2"/>
          <w:sz w:val="24"/>
          <w:szCs w:val="24"/>
        </w:rPr>
        <w:t>不足，教学改革很难展开</w:t>
      </w:r>
      <w:r w:rsidRPr="0054769A">
        <w:rPr>
          <w:rFonts w:ascii="仿宋_GB2312" w:eastAsia="仿宋_GB2312" w:hAnsi="宋体" w:hint="eastAsia"/>
          <w:kern w:val="2"/>
          <w:sz w:val="24"/>
          <w:szCs w:val="24"/>
        </w:rPr>
        <w:t>。</w:t>
      </w:r>
    </w:p>
    <w:p w:rsidR="00065731" w:rsidRPr="0054769A" w:rsidRDefault="00065731" w:rsidP="0054769A">
      <w:pPr>
        <w:widowControl w:val="0"/>
        <w:adjustRightInd/>
        <w:snapToGrid/>
        <w:spacing w:after="0" w:line="400" w:lineRule="exact"/>
        <w:ind w:leftChars="57" w:left="125" w:firstLineChars="199" w:firstLine="478"/>
        <w:jc w:val="both"/>
        <w:rPr>
          <w:rFonts w:ascii="仿宋_GB2312" w:eastAsia="仿宋_GB2312" w:hAnsi="宋体"/>
          <w:kern w:val="2"/>
          <w:sz w:val="24"/>
          <w:szCs w:val="24"/>
        </w:rPr>
      </w:pPr>
      <w:r w:rsidRPr="0054769A">
        <w:rPr>
          <w:rFonts w:ascii="仿宋_GB2312" w:eastAsia="仿宋_GB2312" w:hAnsi="宋体" w:hint="eastAsia"/>
          <w:kern w:val="2"/>
          <w:sz w:val="24"/>
          <w:szCs w:val="24"/>
        </w:rPr>
        <w:t>4.</w:t>
      </w:r>
      <w:r w:rsidR="001B4EBA" w:rsidRPr="0054769A">
        <w:rPr>
          <w:rFonts w:ascii="仿宋_GB2312" w:eastAsia="仿宋_GB2312" w:hAnsi="宋体" w:hint="eastAsia"/>
          <w:kern w:val="2"/>
          <w:sz w:val="24"/>
          <w:szCs w:val="24"/>
        </w:rPr>
        <w:t>学校出台的教学和实验室工作考核指标体系，对求真学院缺乏针对性，</w:t>
      </w:r>
      <w:r w:rsidRPr="0054769A">
        <w:rPr>
          <w:rFonts w:ascii="仿宋_GB2312" w:eastAsia="仿宋_GB2312" w:hAnsi="宋体" w:hint="eastAsia"/>
          <w:kern w:val="2"/>
          <w:sz w:val="24"/>
          <w:szCs w:val="24"/>
        </w:rPr>
        <w:t>但将求真学院视同二级学院一样考核，</w:t>
      </w:r>
      <w:r w:rsidR="001B4EBA" w:rsidRPr="0054769A">
        <w:rPr>
          <w:rFonts w:ascii="仿宋_GB2312" w:eastAsia="仿宋_GB2312" w:hAnsi="宋体" w:hint="eastAsia"/>
          <w:kern w:val="2"/>
          <w:sz w:val="24"/>
          <w:szCs w:val="24"/>
        </w:rPr>
        <w:t>难以充分调动教师的教学积极性</w:t>
      </w:r>
      <w:r w:rsidRPr="0054769A">
        <w:rPr>
          <w:rFonts w:ascii="仿宋_GB2312" w:eastAsia="仿宋_GB2312" w:hAnsi="宋体" w:hint="eastAsia"/>
          <w:kern w:val="2"/>
          <w:sz w:val="24"/>
          <w:szCs w:val="24"/>
        </w:rPr>
        <w:t>。</w:t>
      </w:r>
      <w:r w:rsidR="004C27D9" w:rsidRPr="0054769A">
        <w:rPr>
          <w:rFonts w:ascii="仿宋_GB2312" w:eastAsia="仿宋_GB2312" w:hAnsi="宋体" w:hint="eastAsia"/>
          <w:kern w:val="2"/>
          <w:sz w:val="24"/>
          <w:szCs w:val="24"/>
        </w:rPr>
        <w:t>根据2016年度</w:t>
      </w:r>
      <w:r w:rsidR="004C27D9" w:rsidRPr="0054769A">
        <w:rPr>
          <w:rFonts w:ascii="仿宋_GB2312" w:eastAsia="仿宋_GB2312" w:hAnsi="宋体" w:hint="eastAsia"/>
          <w:kern w:val="2"/>
          <w:sz w:val="24"/>
          <w:szCs w:val="24"/>
        </w:rPr>
        <w:lastRenderedPageBreak/>
        <w:t>二级学院教学与实验室工作考核指标体系，多个考核点求真学院可能为零成果</w:t>
      </w:r>
      <w:r w:rsidRPr="0054769A">
        <w:rPr>
          <w:rFonts w:ascii="仿宋_GB2312" w:eastAsia="仿宋_GB2312" w:hAnsi="宋体" w:hint="eastAsia"/>
          <w:kern w:val="2"/>
          <w:sz w:val="24"/>
          <w:szCs w:val="24"/>
        </w:rPr>
        <w:t>。</w:t>
      </w:r>
      <w:r w:rsidR="004C27D9" w:rsidRPr="0054769A">
        <w:rPr>
          <w:rFonts w:ascii="仿宋_GB2312" w:eastAsia="仿宋_GB2312" w:hAnsi="宋体" w:hint="eastAsia"/>
          <w:kern w:val="2"/>
          <w:sz w:val="24"/>
          <w:szCs w:val="24"/>
        </w:rPr>
        <w:t>如专业评估：本年度为湖州师范学院接受评估，求真学院未接受评估，求真学院为零成果</w:t>
      </w:r>
      <w:r w:rsidR="00B07668" w:rsidRPr="0054769A">
        <w:rPr>
          <w:rFonts w:ascii="仿宋_GB2312" w:eastAsia="仿宋_GB2312" w:hAnsi="宋体" w:hint="eastAsia"/>
          <w:kern w:val="2"/>
          <w:sz w:val="24"/>
          <w:szCs w:val="24"/>
        </w:rPr>
        <w:t>；</w:t>
      </w:r>
      <w:r w:rsidR="004C27D9" w:rsidRPr="0054769A">
        <w:rPr>
          <w:rFonts w:ascii="仿宋_GB2312" w:eastAsia="仿宋_GB2312" w:hAnsi="宋体" w:hint="eastAsia"/>
          <w:kern w:val="2"/>
          <w:sz w:val="24"/>
          <w:szCs w:val="24"/>
        </w:rPr>
        <w:t>实践教学中的学生毕业设计、学生公开发表论文专利、学生创新创业和学科竞赛等，因为只有大一学生，只能做些准备引导工作，无法取得成果，而学校是按照成果进行考核的</w:t>
      </w:r>
      <w:r w:rsidR="00B07668" w:rsidRPr="0054769A">
        <w:rPr>
          <w:rFonts w:ascii="仿宋_GB2312" w:eastAsia="仿宋_GB2312" w:hAnsi="宋体" w:hint="eastAsia"/>
          <w:kern w:val="2"/>
          <w:sz w:val="24"/>
          <w:szCs w:val="24"/>
        </w:rPr>
        <w:t>；</w:t>
      </w:r>
      <w:r w:rsidR="004C27D9" w:rsidRPr="0054769A">
        <w:rPr>
          <w:rFonts w:ascii="仿宋_GB2312" w:eastAsia="仿宋_GB2312" w:hAnsi="宋体" w:hint="eastAsia"/>
          <w:kern w:val="2"/>
          <w:sz w:val="24"/>
          <w:szCs w:val="24"/>
        </w:rPr>
        <w:t>实验室建设与管理：目前尚在各下属学院和各下属学院的系部，不在求真学院，求真学院为零成果</w:t>
      </w:r>
      <w:r w:rsidR="00B07668" w:rsidRPr="0054769A">
        <w:rPr>
          <w:rFonts w:ascii="仿宋_GB2312" w:eastAsia="仿宋_GB2312" w:hAnsi="宋体" w:hint="eastAsia"/>
          <w:kern w:val="2"/>
          <w:sz w:val="24"/>
          <w:szCs w:val="24"/>
        </w:rPr>
        <w:t>；</w:t>
      </w:r>
      <w:r w:rsidR="004C27D9" w:rsidRPr="0054769A">
        <w:rPr>
          <w:rFonts w:ascii="仿宋_GB2312" w:eastAsia="仿宋_GB2312" w:hAnsi="宋体" w:hint="eastAsia"/>
          <w:kern w:val="2"/>
          <w:sz w:val="24"/>
          <w:szCs w:val="24"/>
        </w:rPr>
        <w:t>学生国境外交流：虽然我们大一在动员，等学生成行时已是大二学生，成绩已归属到各二级学院的求真各系部，求真学院为零成果。</w:t>
      </w:r>
    </w:p>
    <w:p w:rsidR="004C27D9" w:rsidRPr="0054769A" w:rsidRDefault="004C27D9" w:rsidP="0054769A">
      <w:pPr>
        <w:widowControl w:val="0"/>
        <w:adjustRightInd/>
        <w:snapToGrid/>
        <w:spacing w:after="0" w:line="400" w:lineRule="exact"/>
        <w:ind w:leftChars="57" w:left="125" w:firstLineChars="199" w:firstLine="478"/>
        <w:jc w:val="both"/>
        <w:rPr>
          <w:rFonts w:ascii="仿宋_GB2312" w:eastAsia="仿宋_GB2312" w:hAnsi="宋体"/>
          <w:kern w:val="2"/>
          <w:sz w:val="24"/>
          <w:szCs w:val="24"/>
        </w:rPr>
      </w:pPr>
      <w:r w:rsidRPr="0054769A">
        <w:rPr>
          <w:rFonts w:ascii="仿宋_GB2312" w:eastAsia="仿宋_GB2312" w:hAnsi="宋体" w:hint="eastAsia"/>
          <w:kern w:val="2"/>
          <w:sz w:val="24"/>
          <w:szCs w:val="24"/>
        </w:rPr>
        <w:t>虽然学校</w:t>
      </w:r>
      <w:r w:rsidR="00610F40" w:rsidRPr="0054769A">
        <w:rPr>
          <w:rFonts w:ascii="仿宋_GB2312" w:eastAsia="仿宋_GB2312" w:hAnsi="宋体" w:hint="eastAsia"/>
          <w:kern w:val="2"/>
          <w:sz w:val="24"/>
          <w:szCs w:val="24"/>
        </w:rPr>
        <w:t>规定考核过程中对缺项</w:t>
      </w:r>
      <w:r w:rsidRPr="0054769A">
        <w:rPr>
          <w:rFonts w:ascii="仿宋_GB2312" w:eastAsia="仿宋_GB2312" w:hAnsi="宋体" w:hint="eastAsia"/>
          <w:kern w:val="2"/>
          <w:sz w:val="24"/>
          <w:szCs w:val="24"/>
        </w:rPr>
        <w:t>取平均值，但如果19个项目中16个项目为缺项</w:t>
      </w:r>
      <w:r w:rsidR="00610F40" w:rsidRPr="0054769A">
        <w:rPr>
          <w:rFonts w:ascii="仿宋_GB2312" w:eastAsia="仿宋_GB2312" w:hAnsi="宋体" w:hint="eastAsia"/>
          <w:kern w:val="2"/>
          <w:sz w:val="24"/>
          <w:szCs w:val="24"/>
        </w:rPr>
        <w:t>，</w:t>
      </w:r>
      <w:r w:rsidRPr="0054769A">
        <w:rPr>
          <w:rFonts w:ascii="仿宋_GB2312" w:eastAsia="仿宋_GB2312" w:hAnsi="宋体" w:hint="eastAsia"/>
          <w:kern w:val="2"/>
          <w:sz w:val="24"/>
          <w:szCs w:val="24"/>
        </w:rPr>
        <w:t>均取平均值</w:t>
      </w:r>
      <w:r w:rsidR="00610F40" w:rsidRPr="0054769A">
        <w:rPr>
          <w:rFonts w:ascii="仿宋_GB2312" w:eastAsia="仿宋_GB2312" w:hAnsi="宋体" w:hint="eastAsia"/>
          <w:kern w:val="2"/>
          <w:sz w:val="24"/>
          <w:szCs w:val="24"/>
        </w:rPr>
        <w:t>（求真学院情况如此）</w:t>
      </w:r>
      <w:r w:rsidRPr="0054769A">
        <w:rPr>
          <w:rFonts w:ascii="仿宋_GB2312" w:eastAsia="仿宋_GB2312" w:hAnsi="宋体" w:hint="eastAsia"/>
          <w:kern w:val="2"/>
          <w:sz w:val="24"/>
          <w:szCs w:val="24"/>
        </w:rPr>
        <w:t>，考核就失去了意义。</w:t>
      </w:r>
    </w:p>
    <w:p w:rsidR="00610F40" w:rsidRPr="0054769A" w:rsidRDefault="00610F40" w:rsidP="001C5F1E">
      <w:pPr>
        <w:spacing w:beforeLines="50" w:afterLines="50" w:line="400" w:lineRule="exact"/>
        <w:ind w:firstLineChars="249" w:firstLine="600"/>
        <w:rPr>
          <w:rFonts w:ascii="黑体" w:eastAsia="黑体" w:hAnsi="微软雅黑"/>
          <w:b/>
          <w:sz w:val="24"/>
          <w:szCs w:val="24"/>
        </w:rPr>
      </w:pPr>
      <w:r w:rsidRPr="0054769A">
        <w:rPr>
          <w:rFonts w:ascii="黑体" w:eastAsia="黑体" w:hAnsi="微软雅黑" w:hint="eastAsia"/>
          <w:b/>
          <w:sz w:val="24"/>
          <w:szCs w:val="24"/>
        </w:rPr>
        <w:t>四、建议</w:t>
      </w:r>
    </w:p>
    <w:p w:rsidR="00610F40" w:rsidRPr="0054769A" w:rsidRDefault="00610F40" w:rsidP="0054769A">
      <w:pPr>
        <w:widowControl w:val="0"/>
        <w:adjustRightInd/>
        <w:snapToGrid/>
        <w:spacing w:after="0" w:line="400" w:lineRule="exact"/>
        <w:ind w:leftChars="57" w:left="125" w:firstLineChars="199" w:firstLine="478"/>
        <w:jc w:val="both"/>
        <w:rPr>
          <w:rFonts w:ascii="仿宋_GB2312" w:eastAsia="仿宋_GB2312" w:hAnsi="宋体"/>
          <w:kern w:val="2"/>
          <w:sz w:val="24"/>
          <w:szCs w:val="24"/>
        </w:rPr>
      </w:pPr>
      <w:r w:rsidRPr="0054769A">
        <w:rPr>
          <w:rFonts w:ascii="仿宋_GB2312" w:eastAsia="仿宋_GB2312" w:hAnsi="宋体" w:hint="eastAsia"/>
          <w:kern w:val="2"/>
          <w:sz w:val="24"/>
          <w:szCs w:val="24"/>
        </w:rPr>
        <w:t xml:space="preserve">1.加大对求真学院各专业建设及课程体系结构和课程内容体系结构研究的支持力度，践行“以人为本，因材施教”。 </w:t>
      </w:r>
    </w:p>
    <w:p w:rsidR="00610F40" w:rsidRPr="0054769A" w:rsidRDefault="00610F40" w:rsidP="0054769A">
      <w:pPr>
        <w:widowControl w:val="0"/>
        <w:adjustRightInd/>
        <w:snapToGrid/>
        <w:spacing w:after="0" w:line="400" w:lineRule="exact"/>
        <w:ind w:leftChars="57" w:left="125" w:firstLineChars="199" w:firstLine="478"/>
        <w:jc w:val="both"/>
        <w:rPr>
          <w:rFonts w:ascii="仿宋_GB2312" w:eastAsia="仿宋_GB2312" w:hAnsi="宋体"/>
          <w:kern w:val="2"/>
          <w:sz w:val="24"/>
          <w:szCs w:val="24"/>
        </w:rPr>
      </w:pPr>
      <w:r w:rsidRPr="0054769A">
        <w:rPr>
          <w:rFonts w:ascii="仿宋_GB2312" w:eastAsia="仿宋_GB2312" w:hAnsi="宋体" w:hint="eastAsia"/>
          <w:kern w:val="2"/>
          <w:sz w:val="24"/>
          <w:szCs w:val="24"/>
        </w:rPr>
        <w:t xml:space="preserve">2.对求真学院的教学与实验室考核单列，单独制定对求真学院有针对性的考核办法，以提高教师的教学积极性和管理队伍的管理积极性。 </w:t>
      </w:r>
    </w:p>
    <w:p w:rsidR="00610F40" w:rsidRDefault="00610F40" w:rsidP="00B07668">
      <w:pPr>
        <w:spacing w:after="0" w:line="360" w:lineRule="auto"/>
        <w:ind w:firstLineChars="200" w:firstLine="480"/>
        <w:rPr>
          <w:rFonts w:ascii="仿宋" w:eastAsia="仿宋" w:hAnsi="仿宋"/>
          <w:sz w:val="24"/>
          <w:szCs w:val="24"/>
        </w:rPr>
      </w:pPr>
    </w:p>
    <w:p w:rsidR="00746B55" w:rsidRDefault="00746B55" w:rsidP="00746B55">
      <w:pPr>
        <w:widowControl w:val="0"/>
        <w:adjustRightInd/>
        <w:snapToGrid/>
        <w:spacing w:after="0" w:line="400" w:lineRule="exact"/>
        <w:ind w:right="480" w:firstLineChars="2900" w:firstLine="6960"/>
        <w:jc w:val="both"/>
        <w:rPr>
          <w:rFonts w:ascii="仿宋_GB2312" w:eastAsia="仿宋_GB2312" w:hAnsi="宋体"/>
          <w:kern w:val="2"/>
          <w:sz w:val="24"/>
          <w:szCs w:val="24"/>
        </w:rPr>
      </w:pPr>
    </w:p>
    <w:p w:rsidR="00746B55" w:rsidRPr="00746B55" w:rsidRDefault="00746B55" w:rsidP="00746B55">
      <w:pPr>
        <w:widowControl w:val="0"/>
        <w:adjustRightInd/>
        <w:snapToGrid/>
        <w:spacing w:after="0" w:line="400" w:lineRule="exact"/>
        <w:ind w:right="480" w:firstLineChars="2900" w:firstLine="6960"/>
        <w:jc w:val="both"/>
        <w:rPr>
          <w:rFonts w:ascii="仿宋_GB2312" w:eastAsia="仿宋_GB2312" w:hAnsi="宋体"/>
          <w:kern w:val="2"/>
          <w:sz w:val="24"/>
          <w:szCs w:val="24"/>
        </w:rPr>
      </w:pPr>
    </w:p>
    <w:sectPr w:rsidR="00746B55" w:rsidRPr="00746B55" w:rsidSect="0054769A">
      <w:headerReference w:type="even" r:id="rId7"/>
      <w:headerReference w:type="default" r:id="rId8"/>
      <w:footerReference w:type="even" r:id="rId9"/>
      <w:footerReference w:type="default" r:id="rId10"/>
      <w:headerReference w:type="first" r:id="rId11"/>
      <w:footerReference w:type="first" r:id="rId12"/>
      <w:pgSz w:w="11906" w:h="16838"/>
      <w:pgMar w:top="1440" w:right="1531" w:bottom="1440"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3ADC" w:rsidRDefault="00EB3ADC" w:rsidP="00CC7AA9">
      <w:pPr>
        <w:spacing w:after="0"/>
      </w:pPr>
      <w:r>
        <w:separator/>
      </w:r>
    </w:p>
  </w:endnote>
  <w:endnote w:type="continuationSeparator" w:id="1">
    <w:p w:rsidR="00EB3ADC" w:rsidRDefault="00EB3ADC" w:rsidP="00CC7AA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ahoma">
    <w:panose1 w:val="020B0604030504040204"/>
    <w:charset w:val="00"/>
    <w:family w:val="swiss"/>
    <w:pitch w:val="variable"/>
    <w:sig w:usb0="61002A87" w:usb1="80000000" w:usb2="00000008" w:usb3="00000000" w:csb0="000101FF" w:csb1="00000000"/>
  </w:font>
  <w:font w:name="微软雅黑">
    <w:panose1 w:val="020B0503020204020204"/>
    <w:charset w:val="86"/>
    <w:family w:val="swiss"/>
    <w:pitch w:val="variable"/>
    <w:sig w:usb0="80000287" w:usb1="2A0F3C52" w:usb2="00000016" w:usb3="00000000" w:csb0="0004001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F1E" w:rsidRDefault="001C5F1E">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615464"/>
      <w:docPartObj>
        <w:docPartGallery w:val="Page Numbers (Bottom of Page)"/>
        <w:docPartUnique/>
      </w:docPartObj>
    </w:sdtPr>
    <w:sdtContent>
      <w:p w:rsidR="00E43BD6" w:rsidRDefault="00957DDC">
        <w:pPr>
          <w:pStyle w:val="a4"/>
          <w:jc w:val="center"/>
        </w:pPr>
        <w:fldSimple w:instr=" PAGE   \* MERGEFORMAT ">
          <w:r w:rsidR="001F3F20" w:rsidRPr="001F3F20">
            <w:rPr>
              <w:noProof/>
              <w:lang w:val="zh-CN"/>
            </w:rPr>
            <w:t>3</w:t>
          </w:r>
        </w:fldSimple>
      </w:p>
    </w:sdtContent>
  </w:sdt>
  <w:p w:rsidR="00E43BD6" w:rsidRDefault="00E43BD6">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F1E" w:rsidRDefault="001C5F1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3ADC" w:rsidRDefault="00EB3ADC" w:rsidP="00CC7AA9">
      <w:pPr>
        <w:spacing w:after="0"/>
      </w:pPr>
      <w:r>
        <w:separator/>
      </w:r>
    </w:p>
  </w:footnote>
  <w:footnote w:type="continuationSeparator" w:id="1">
    <w:p w:rsidR="00EB3ADC" w:rsidRDefault="00EB3ADC" w:rsidP="00CC7AA9">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F1E" w:rsidRDefault="001C5F1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69A" w:rsidRDefault="0054769A" w:rsidP="001C5F1E">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F1E" w:rsidRDefault="001C5F1E">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F76864"/>
    <w:multiLevelType w:val="hybridMultilevel"/>
    <w:tmpl w:val="48B473EC"/>
    <w:lvl w:ilvl="0" w:tplc="AD38E590">
      <w:start w:val="1"/>
      <w:numFmt w:val="bullet"/>
      <w:lvlText w:val="•"/>
      <w:lvlJc w:val="left"/>
      <w:pPr>
        <w:tabs>
          <w:tab w:val="num" w:pos="720"/>
        </w:tabs>
        <w:ind w:left="720" w:hanging="360"/>
      </w:pPr>
      <w:rPr>
        <w:rFonts w:ascii="Arial" w:hAnsi="Arial" w:hint="default"/>
      </w:rPr>
    </w:lvl>
    <w:lvl w:ilvl="1" w:tplc="5590C5FA" w:tentative="1">
      <w:start w:val="1"/>
      <w:numFmt w:val="bullet"/>
      <w:lvlText w:val="•"/>
      <w:lvlJc w:val="left"/>
      <w:pPr>
        <w:tabs>
          <w:tab w:val="num" w:pos="1440"/>
        </w:tabs>
        <w:ind w:left="1440" w:hanging="360"/>
      </w:pPr>
      <w:rPr>
        <w:rFonts w:ascii="Arial" w:hAnsi="Arial" w:hint="default"/>
      </w:rPr>
    </w:lvl>
    <w:lvl w:ilvl="2" w:tplc="9E3E3818" w:tentative="1">
      <w:start w:val="1"/>
      <w:numFmt w:val="bullet"/>
      <w:lvlText w:val="•"/>
      <w:lvlJc w:val="left"/>
      <w:pPr>
        <w:tabs>
          <w:tab w:val="num" w:pos="2160"/>
        </w:tabs>
        <w:ind w:left="2160" w:hanging="360"/>
      </w:pPr>
      <w:rPr>
        <w:rFonts w:ascii="Arial" w:hAnsi="Arial" w:hint="default"/>
      </w:rPr>
    </w:lvl>
    <w:lvl w:ilvl="3" w:tplc="5588A90E" w:tentative="1">
      <w:start w:val="1"/>
      <w:numFmt w:val="bullet"/>
      <w:lvlText w:val="•"/>
      <w:lvlJc w:val="left"/>
      <w:pPr>
        <w:tabs>
          <w:tab w:val="num" w:pos="2880"/>
        </w:tabs>
        <w:ind w:left="2880" w:hanging="360"/>
      </w:pPr>
      <w:rPr>
        <w:rFonts w:ascii="Arial" w:hAnsi="Arial" w:hint="default"/>
      </w:rPr>
    </w:lvl>
    <w:lvl w:ilvl="4" w:tplc="0DEC8716" w:tentative="1">
      <w:start w:val="1"/>
      <w:numFmt w:val="bullet"/>
      <w:lvlText w:val="•"/>
      <w:lvlJc w:val="left"/>
      <w:pPr>
        <w:tabs>
          <w:tab w:val="num" w:pos="3600"/>
        </w:tabs>
        <w:ind w:left="3600" w:hanging="360"/>
      </w:pPr>
      <w:rPr>
        <w:rFonts w:ascii="Arial" w:hAnsi="Arial" w:hint="default"/>
      </w:rPr>
    </w:lvl>
    <w:lvl w:ilvl="5" w:tplc="BE963B30" w:tentative="1">
      <w:start w:val="1"/>
      <w:numFmt w:val="bullet"/>
      <w:lvlText w:val="•"/>
      <w:lvlJc w:val="left"/>
      <w:pPr>
        <w:tabs>
          <w:tab w:val="num" w:pos="4320"/>
        </w:tabs>
        <w:ind w:left="4320" w:hanging="360"/>
      </w:pPr>
      <w:rPr>
        <w:rFonts w:ascii="Arial" w:hAnsi="Arial" w:hint="default"/>
      </w:rPr>
    </w:lvl>
    <w:lvl w:ilvl="6" w:tplc="EF728E84" w:tentative="1">
      <w:start w:val="1"/>
      <w:numFmt w:val="bullet"/>
      <w:lvlText w:val="•"/>
      <w:lvlJc w:val="left"/>
      <w:pPr>
        <w:tabs>
          <w:tab w:val="num" w:pos="5040"/>
        </w:tabs>
        <w:ind w:left="5040" w:hanging="360"/>
      </w:pPr>
      <w:rPr>
        <w:rFonts w:ascii="Arial" w:hAnsi="Arial" w:hint="default"/>
      </w:rPr>
    </w:lvl>
    <w:lvl w:ilvl="7" w:tplc="F3941214" w:tentative="1">
      <w:start w:val="1"/>
      <w:numFmt w:val="bullet"/>
      <w:lvlText w:val="•"/>
      <w:lvlJc w:val="left"/>
      <w:pPr>
        <w:tabs>
          <w:tab w:val="num" w:pos="5760"/>
        </w:tabs>
        <w:ind w:left="5760" w:hanging="360"/>
      </w:pPr>
      <w:rPr>
        <w:rFonts w:ascii="Arial" w:hAnsi="Arial" w:hint="default"/>
      </w:rPr>
    </w:lvl>
    <w:lvl w:ilvl="8" w:tplc="FC747026" w:tentative="1">
      <w:start w:val="1"/>
      <w:numFmt w:val="bullet"/>
      <w:lvlText w:val="•"/>
      <w:lvlJc w:val="left"/>
      <w:pPr>
        <w:tabs>
          <w:tab w:val="num" w:pos="6480"/>
        </w:tabs>
        <w:ind w:left="6480" w:hanging="360"/>
      </w:pPr>
      <w:rPr>
        <w:rFonts w:ascii="Arial" w:hAnsi="Arial" w:hint="default"/>
      </w:rPr>
    </w:lvl>
  </w:abstractNum>
  <w:abstractNum w:abstractNumId="1">
    <w:nsid w:val="5E6E5AE0"/>
    <w:multiLevelType w:val="hybridMultilevel"/>
    <w:tmpl w:val="08D2B694"/>
    <w:lvl w:ilvl="0" w:tplc="03285396">
      <w:start w:val="1"/>
      <w:numFmt w:val="bullet"/>
      <w:lvlText w:val="•"/>
      <w:lvlJc w:val="left"/>
      <w:pPr>
        <w:tabs>
          <w:tab w:val="num" w:pos="720"/>
        </w:tabs>
        <w:ind w:left="720" w:hanging="360"/>
      </w:pPr>
      <w:rPr>
        <w:rFonts w:ascii="Arial" w:hAnsi="Arial" w:hint="default"/>
      </w:rPr>
    </w:lvl>
    <w:lvl w:ilvl="1" w:tplc="2918FDF0" w:tentative="1">
      <w:start w:val="1"/>
      <w:numFmt w:val="bullet"/>
      <w:lvlText w:val="•"/>
      <w:lvlJc w:val="left"/>
      <w:pPr>
        <w:tabs>
          <w:tab w:val="num" w:pos="1440"/>
        </w:tabs>
        <w:ind w:left="1440" w:hanging="360"/>
      </w:pPr>
      <w:rPr>
        <w:rFonts w:ascii="Arial" w:hAnsi="Arial" w:hint="default"/>
      </w:rPr>
    </w:lvl>
    <w:lvl w:ilvl="2" w:tplc="78A856CC" w:tentative="1">
      <w:start w:val="1"/>
      <w:numFmt w:val="bullet"/>
      <w:lvlText w:val="•"/>
      <w:lvlJc w:val="left"/>
      <w:pPr>
        <w:tabs>
          <w:tab w:val="num" w:pos="2160"/>
        </w:tabs>
        <w:ind w:left="2160" w:hanging="360"/>
      </w:pPr>
      <w:rPr>
        <w:rFonts w:ascii="Arial" w:hAnsi="Arial" w:hint="default"/>
      </w:rPr>
    </w:lvl>
    <w:lvl w:ilvl="3" w:tplc="64ACBAD2" w:tentative="1">
      <w:start w:val="1"/>
      <w:numFmt w:val="bullet"/>
      <w:lvlText w:val="•"/>
      <w:lvlJc w:val="left"/>
      <w:pPr>
        <w:tabs>
          <w:tab w:val="num" w:pos="2880"/>
        </w:tabs>
        <w:ind w:left="2880" w:hanging="360"/>
      </w:pPr>
      <w:rPr>
        <w:rFonts w:ascii="Arial" w:hAnsi="Arial" w:hint="default"/>
      </w:rPr>
    </w:lvl>
    <w:lvl w:ilvl="4" w:tplc="80BAD570" w:tentative="1">
      <w:start w:val="1"/>
      <w:numFmt w:val="bullet"/>
      <w:lvlText w:val="•"/>
      <w:lvlJc w:val="left"/>
      <w:pPr>
        <w:tabs>
          <w:tab w:val="num" w:pos="3600"/>
        </w:tabs>
        <w:ind w:left="3600" w:hanging="360"/>
      </w:pPr>
      <w:rPr>
        <w:rFonts w:ascii="Arial" w:hAnsi="Arial" w:hint="default"/>
      </w:rPr>
    </w:lvl>
    <w:lvl w:ilvl="5" w:tplc="AB1E14CA" w:tentative="1">
      <w:start w:val="1"/>
      <w:numFmt w:val="bullet"/>
      <w:lvlText w:val="•"/>
      <w:lvlJc w:val="left"/>
      <w:pPr>
        <w:tabs>
          <w:tab w:val="num" w:pos="4320"/>
        </w:tabs>
        <w:ind w:left="4320" w:hanging="360"/>
      </w:pPr>
      <w:rPr>
        <w:rFonts w:ascii="Arial" w:hAnsi="Arial" w:hint="default"/>
      </w:rPr>
    </w:lvl>
    <w:lvl w:ilvl="6" w:tplc="D164A80A" w:tentative="1">
      <w:start w:val="1"/>
      <w:numFmt w:val="bullet"/>
      <w:lvlText w:val="•"/>
      <w:lvlJc w:val="left"/>
      <w:pPr>
        <w:tabs>
          <w:tab w:val="num" w:pos="5040"/>
        </w:tabs>
        <w:ind w:left="5040" w:hanging="360"/>
      </w:pPr>
      <w:rPr>
        <w:rFonts w:ascii="Arial" w:hAnsi="Arial" w:hint="default"/>
      </w:rPr>
    </w:lvl>
    <w:lvl w:ilvl="7" w:tplc="2BB4EC04" w:tentative="1">
      <w:start w:val="1"/>
      <w:numFmt w:val="bullet"/>
      <w:lvlText w:val="•"/>
      <w:lvlJc w:val="left"/>
      <w:pPr>
        <w:tabs>
          <w:tab w:val="num" w:pos="5760"/>
        </w:tabs>
        <w:ind w:left="5760" w:hanging="360"/>
      </w:pPr>
      <w:rPr>
        <w:rFonts w:ascii="Arial" w:hAnsi="Arial" w:hint="default"/>
      </w:rPr>
    </w:lvl>
    <w:lvl w:ilvl="8" w:tplc="FBD48DE8" w:tentative="1">
      <w:start w:val="1"/>
      <w:numFmt w:val="bullet"/>
      <w:lvlText w:val="•"/>
      <w:lvlJc w:val="left"/>
      <w:pPr>
        <w:tabs>
          <w:tab w:val="num" w:pos="6480"/>
        </w:tabs>
        <w:ind w:left="6480" w:hanging="360"/>
      </w:pPr>
      <w:rPr>
        <w:rFonts w:ascii="Arial" w:hAnsi="Arial" w:hint="default"/>
      </w:rPr>
    </w:lvl>
  </w:abstractNum>
  <w:abstractNum w:abstractNumId="2">
    <w:nsid w:val="60027AB5"/>
    <w:multiLevelType w:val="hybridMultilevel"/>
    <w:tmpl w:val="78B2A6A2"/>
    <w:lvl w:ilvl="0" w:tplc="2DB4E2D4">
      <w:start w:val="1"/>
      <w:numFmt w:val="bullet"/>
      <w:lvlText w:val="•"/>
      <w:lvlJc w:val="left"/>
      <w:pPr>
        <w:tabs>
          <w:tab w:val="num" w:pos="720"/>
        </w:tabs>
        <w:ind w:left="720" w:hanging="360"/>
      </w:pPr>
      <w:rPr>
        <w:rFonts w:ascii="Arial" w:hAnsi="Arial" w:hint="default"/>
      </w:rPr>
    </w:lvl>
    <w:lvl w:ilvl="1" w:tplc="A4F24338" w:tentative="1">
      <w:start w:val="1"/>
      <w:numFmt w:val="bullet"/>
      <w:lvlText w:val="•"/>
      <w:lvlJc w:val="left"/>
      <w:pPr>
        <w:tabs>
          <w:tab w:val="num" w:pos="1440"/>
        </w:tabs>
        <w:ind w:left="1440" w:hanging="360"/>
      </w:pPr>
      <w:rPr>
        <w:rFonts w:ascii="Arial" w:hAnsi="Arial" w:hint="default"/>
      </w:rPr>
    </w:lvl>
    <w:lvl w:ilvl="2" w:tplc="1556CF9E" w:tentative="1">
      <w:start w:val="1"/>
      <w:numFmt w:val="bullet"/>
      <w:lvlText w:val="•"/>
      <w:lvlJc w:val="left"/>
      <w:pPr>
        <w:tabs>
          <w:tab w:val="num" w:pos="2160"/>
        </w:tabs>
        <w:ind w:left="2160" w:hanging="360"/>
      </w:pPr>
      <w:rPr>
        <w:rFonts w:ascii="Arial" w:hAnsi="Arial" w:hint="default"/>
      </w:rPr>
    </w:lvl>
    <w:lvl w:ilvl="3" w:tplc="6608D22C" w:tentative="1">
      <w:start w:val="1"/>
      <w:numFmt w:val="bullet"/>
      <w:lvlText w:val="•"/>
      <w:lvlJc w:val="left"/>
      <w:pPr>
        <w:tabs>
          <w:tab w:val="num" w:pos="2880"/>
        </w:tabs>
        <w:ind w:left="2880" w:hanging="360"/>
      </w:pPr>
      <w:rPr>
        <w:rFonts w:ascii="Arial" w:hAnsi="Arial" w:hint="default"/>
      </w:rPr>
    </w:lvl>
    <w:lvl w:ilvl="4" w:tplc="A288B368" w:tentative="1">
      <w:start w:val="1"/>
      <w:numFmt w:val="bullet"/>
      <w:lvlText w:val="•"/>
      <w:lvlJc w:val="left"/>
      <w:pPr>
        <w:tabs>
          <w:tab w:val="num" w:pos="3600"/>
        </w:tabs>
        <w:ind w:left="3600" w:hanging="360"/>
      </w:pPr>
      <w:rPr>
        <w:rFonts w:ascii="Arial" w:hAnsi="Arial" w:hint="default"/>
      </w:rPr>
    </w:lvl>
    <w:lvl w:ilvl="5" w:tplc="3DB26704" w:tentative="1">
      <w:start w:val="1"/>
      <w:numFmt w:val="bullet"/>
      <w:lvlText w:val="•"/>
      <w:lvlJc w:val="left"/>
      <w:pPr>
        <w:tabs>
          <w:tab w:val="num" w:pos="4320"/>
        </w:tabs>
        <w:ind w:left="4320" w:hanging="360"/>
      </w:pPr>
      <w:rPr>
        <w:rFonts w:ascii="Arial" w:hAnsi="Arial" w:hint="default"/>
      </w:rPr>
    </w:lvl>
    <w:lvl w:ilvl="6" w:tplc="9104F2E2" w:tentative="1">
      <w:start w:val="1"/>
      <w:numFmt w:val="bullet"/>
      <w:lvlText w:val="•"/>
      <w:lvlJc w:val="left"/>
      <w:pPr>
        <w:tabs>
          <w:tab w:val="num" w:pos="5040"/>
        </w:tabs>
        <w:ind w:left="5040" w:hanging="360"/>
      </w:pPr>
      <w:rPr>
        <w:rFonts w:ascii="Arial" w:hAnsi="Arial" w:hint="default"/>
      </w:rPr>
    </w:lvl>
    <w:lvl w:ilvl="7" w:tplc="702E3434" w:tentative="1">
      <w:start w:val="1"/>
      <w:numFmt w:val="bullet"/>
      <w:lvlText w:val="•"/>
      <w:lvlJc w:val="left"/>
      <w:pPr>
        <w:tabs>
          <w:tab w:val="num" w:pos="5760"/>
        </w:tabs>
        <w:ind w:left="5760" w:hanging="360"/>
      </w:pPr>
      <w:rPr>
        <w:rFonts w:ascii="Arial" w:hAnsi="Arial" w:hint="default"/>
      </w:rPr>
    </w:lvl>
    <w:lvl w:ilvl="8" w:tplc="10D2C744" w:tentative="1">
      <w:start w:val="1"/>
      <w:numFmt w:val="bullet"/>
      <w:lvlText w:val="•"/>
      <w:lvlJc w:val="left"/>
      <w:pPr>
        <w:tabs>
          <w:tab w:val="num" w:pos="6480"/>
        </w:tabs>
        <w:ind w:left="6480" w:hanging="360"/>
      </w:pPr>
      <w:rPr>
        <w:rFonts w:ascii="Arial" w:hAnsi="Arial" w:hint="default"/>
      </w:rPr>
    </w:lvl>
  </w:abstractNum>
  <w:abstractNum w:abstractNumId="3">
    <w:nsid w:val="6ED648CD"/>
    <w:multiLevelType w:val="hybridMultilevel"/>
    <w:tmpl w:val="2CAC4CCA"/>
    <w:lvl w:ilvl="0" w:tplc="632E7248">
      <w:start w:val="1"/>
      <w:numFmt w:val="bullet"/>
      <w:lvlText w:val="•"/>
      <w:lvlJc w:val="left"/>
      <w:pPr>
        <w:tabs>
          <w:tab w:val="num" w:pos="720"/>
        </w:tabs>
        <w:ind w:left="720" w:hanging="360"/>
      </w:pPr>
      <w:rPr>
        <w:rFonts w:ascii="Arial" w:hAnsi="Arial" w:hint="default"/>
      </w:rPr>
    </w:lvl>
    <w:lvl w:ilvl="1" w:tplc="92763B2A" w:tentative="1">
      <w:start w:val="1"/>
      <w:numFmt w:val="bullet"/>
      <w:lvlText w:val="•"/>
      <w:lvlJc w:val="left"/>
      <w:pPr>
        <w:tabs>
          <w:tab w:val="num" w:pos="1440"/>
        </w:tabs>
        <w:ind w:left="1440" w:hanging="360"/>
      </w:pPr>
      <w:rPr>
        <w:rFonts w:ascii="Arial" w:hAnsi="Arial" w:hint="default"/>
      </w:rPr>
    </w:lvl>
    <w:lvl w:ilvl="2" w:tplc="37762D26" w:tentative="1">
      <w:start w:val="1"/>
      <w:numFmt w:val="bullet"/>
      <w:lvlText w:val="•"/>
      <w:lvlJc w:val="left"/>
      <w:pPr>
        <w:tabs>
          <w:tab w:val="num" w:pos="2160"/>
        </w:tabs>
        <w:ind w:left="2160" w:hanging="360"/>
      </w:pPr>
      <w:rPr>
        <w:rFonts w:ascii="Arial" w:hAnsi="Arial" w:hint="default"/>
      </w:rPr>
    </w:lvl>
    <w:lvl w:ilvl="3" w:tplc="5B3CA5B0" w:tentative="1">
      <w:start w:val="1"/>
      <w:numFmt w:val="bullet"/>
      <w:lvlText w:val="•"/>
      <w:lvlJc w:val="left"/>
      <w:pPr>
        <w:tabs>
          <w:tab w:val="num" w:pos="2880"/>
        </w:tabs>
        <w:ind w:left="2880" w:hanging="360"/>
      </w:pPr>
      <w:rPr>
        <w:rFonts w:ascii="Arial" w:hAnsi="Arial" w:hint="default"/>
      </w:rPr>
    </w:lvl>
    <w:lvl w:ilvl="4" w:tplc="E9B68582" w:tentative="1">
      <w:start w:val="1"/>
      <w:numFmt w:val="bullet"/>
      <w:lvlText w:val="•"/>
      <w:lvlJc w:val="left"/>
      <w:pPr>
        <w:tabs>
          <w:tab w:val="num" w:pos="3600"/>
        </w:tabs>
        <w:ind w:left="3600" w:hanging="360"/>
      </w:pPr>
      <w:rPr>
        <w:rFonts w:ascii="Arial" w:hAnsi="Arial" w:hint="default"/>
      </w:rPr>
    </w:lvl>
    <w:lvl w:ilvl="5" w:tplc="64FA3414" w:tentative="1">
      <w:start w:val="1"/>
      <w:numFmt w:val="bullet"/>
      <w:lvlText w:val="•"/>
      <w:lvlJc w:val="left"/>
      <w:pPr>
        <w:tabs>
          <w:tab w:val="num" w:pos="4320"/>
        </w:tabs>
        <w:ind w:left="4320" w:hanging="360"/>
      </w:pPr>
      <w:rPr>
        <w:rFonts w:ascii="Arial" w:hAnsi="Arial" w:hint="default"/>
      </w:rPr>
    </w:lvl>
    <w:lvl w:ilvl="6" w:tplc="31DAF102" w:tentative="1">
      <w:start w:val="1"/>
      <w:numFmt w:val="bullet"/>
      <w:lvlText w:val="•"/>
      <w:lvlJc w:val="left"/>
      <w:pPr>
        <w:tabs>
          <w:tab w:val="num" w:pos="5040"/>
        </w:tabs>
        <w:ind w:left="5040" w:hanging="360"/>
      </w:pPr>
      <w:rPr>
        <w:rFonts w:ascii="Arial" w:hAnsi="Arial" w:hint="default"/>
      </w:rPr>
    </w:lvl>
    <w:lvl w:ilvl="7" w:tplc="8A043B98" w:tentative="1">
      <w:start w:val="1"/>
      <w:numFmt w:val="bullet"/>
      <w:lvlText w:val="•"/>
      <w:lvlJc w:val="left"/>
      <w:pPr>
        <w:tabs>
          <w:tab w:val="num" w:pos="5760"/>
        </w:tabs>
        <w:ind w:left="5760" w:hanging="360"/>
      </w:pPr>
      <w:rPr>
        <w:rFonts w:ascii="Arial" w:hAnsi="Arial" w:hint="default"/>
      </w:rPr>
    </w:lvl>
    <w:lvl w:ilvl="8" w:tplc="AFE43400" w:tentative="1">
      <w:start w:val="1"/>
      <w:numFmt w:val="bullet"/>
      <w:lvlText w:val="•"/>
      <w:lvlJc w:val="left"/>
      <w:pPr>
        <w:tabs>
          <w:tab w:val="num" w:pos="6480"/>
        </w:tabs>
        <w:ind w:left="6480" w:hanging="360"/>
      </w:pPr>
      <w:rPr>
        <w:rFonts w:ascii="Arial" w:hAnsi="Arial" w:hint="default"/>
      </w:rPr>
    </w:lvl>
  </w:abstractNum>
  <w:abstractNum w:abstractNumId="4">
    <w:nsid w:val="71104029"/>
    <w:multiLevelType w:val="hybridMultilevel"/>
    <w:tmpl w:val="9DCC23CE"/>
    <w:lvl w:ilvl="0" w:tplc="F43073DC">
      <w:start w:val="1"/>
      <w:numFmt w:val="bullet"/>
      <w:lvlText w:val="•"/>
      <w:lvlJc w:val="left"/>
      <w:pPr>
        <w:tabs>
          <w:tab w:val="num" w:pos="720"/>
        </w:tabs>
        <w:ind w:left="720" w:hanging="360"/>
      </w:pPr>
      <w:rPr>
        <w:rFonts w:ascii="Arial" w:hAnsi="Arial" w:hint="default"/>
      </w:rPr>
    </w:lvl>
    <w:lvl w:ilvl="1" w:tplc="3D007E14" w:tentative="1">
      <w:start w:val="1"/>
      <w:numFmt w:val="bullet"/>
      <w:lvlText w:val="•"/>
      <w:lvlJc w:val="left"/>
      <w:pPr>
        <w:tabs>
          <w:tab w:val="num" w:pos="1440"/>
        </w:tabs>
        <w:ind w:left="1440" w:hanging="360"/>
      </w:pPr>
      <w:rPr>
        <w:rFonts w:ascii="Arial" w:hAnsi="Arial" w:hint="default"/>
      </w:rPr>
    </w:lvl>
    <w:lvl w:ilvl="2" w:tplc="3A5C4B02" w:tentative="1">
      <w:start w:val="1"/>
      <w:numFmt w:val="bullet"/>
      <w:lvlText w:val="•"/>
      <w:lvlJc w:val="left"/>
      <w:pPr>
        <w:tabs>
          <w:tab w:val="num" w:pos="2160"/>
        </w:tabs>
        <w:ind w:left="2160" w:hanging="360"/>
      </w:pPr>
      <w:rPr>
        <w:rFonts w:ascii="Arial" w:hAnsi="Arial" w:hint="default"/>
      </w:rPr>
    </w:lvl>
    <w:lvl w:ilvl="3" w:tplc="0488143C" w:tentative="1">
      <w:start w:val="1"/>
      <w:numFmt w:val="bullet"/>
      <w:lvlText w:val="•"/>
      <w:lvlJc w:val="left"/>
      <w:pPr>
        <w:tabs>
          <w:tab w:val="num" w:pos="2880"/>
        </w:tabs>
        <w:ind w:left="2880" w:hanging="360"/>
      </w:pPr>
      <w:rPr>
        <w:rFonts w:ascii="Arial" w:hAnsi="Arial" w:hint="default"/>
      </w:rPr>
    </w:lvl>
    <w:lvl w:ilvl="4" w:tplc="BA861A54" w:tentative="1">
      <w:start w:val="1"/>
      <w:numFmt w:val="bullet"/>
      <w:lvlText w:val="•"/>
      <w:lvlJc w:val="left"/>
      <w:pPr>
        <w:tabs>
          <w:tab w:val="num" w:pos="3600"/>
        </w:tabs>
        <w:ind w:left="3600" w:hanging="360"/>
      </w:pPr>
      <w:rPr>
        <w:rFonts w:ascii="Arial" w:hAnsi="Arial" w:hint="default"/>
      </w:rPr>
    </w:lvl>
    <w:lvl w:ilvl="5" w:tplc="7A765E8E" w:tentative="1">
      <w:start w:val="1"/>
      <w:numFmt w:val="bullet"/>
      <w:lvlText w:val="•"/>
      <w:lvlJc w:val="left"/>
      <w:pPr>
        <w:tabs>
          <w:tab w:val="num" w:pos="4320"/>
        </w:tabs>
        <w:ind w:left="4320" w:hanging="360"/>
      </w:pPr>
      <w:rPr>
        <w:rFonts w:ascii="Arial" w:hAnsi="Arial" w:hint="default"/>
      </w:rPr>
    </w:lvl>
    <w:lvl w:ilvl="6" w:tplc="DB2A5CD0" w:tentative="1">
      <w:start w:val="1"/>
      <w:numFmt w:val="bullet"/>
      <w:lvlText w:val="•"/>
      <w:lvlJc w:val="left"/>
      <w:pPr>
        <w:tabs>
          <w:tab w:val="num" w:pos="5040"/>
        </w:tabs>
        <w:ind w:left="5040" w:hanging="360"/>
      </w:pPr>
      <w:rPr>
        <w:rFonts w:ascii="Arial" w:hAnsi="Arial" w:hint="default"/>
      </w:rPr>
    </w:lvl>
    <w:lvl w:ilvl="7" w:tplc="F21EFB46" w:tentative="1">
      <w:start w:val="1"/>
      <w:numFmt w:val="bullet"/>
      <w:lvlText w:val="•"/>
      <w:lvlJc w:val="left"/>
      <w:pPr>
        <w:tabs>
          <w:tab w:val="num" w:pos="5760"/>
        </w:tabs>
        <w:ind w:left="5760" w:hanging="360"/>
      </w:pPr>
      <w:rPr>
        <w:rFonts w:ascii="Arial" w:hAnsi="Arial" w:hint="default"/>
      </w:rPr>
    </w:lvl>
    <w:lvl w:ilvl="8" w:tplc="58E4C01E"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C7AA9"/>
    <w:rsid w:val="00065731"/>
    <w:rsid w:val="00086ACF"/>
    <w:rsid w:val="000D05D8"/>
    <w:rsid w:val="001B4EBA"/>
    <w:rsid w:val="001C5F1E"/>
    <w:rsid w:val="001F0676"/>
    <w:rsid w:val="001F3F20"/>
    <w:rsid w:val="003B213A"/>
    <w:rsid w:val="00406FC2"/>
    <w:rsid w:val="004C27D9"/>
    <w:rsid w:val="005354EC"/>
    <w:rsid w:val="0054769A"/>
    <w:rsid w:val="005B3925"/>
    <w:rsid w:val="00610F40"/>
    <w:rsid w:val="00656027"/>
    <w:rsid w:val="00692A2F"/>
    <w:rsid w:val="007116AC"/>
    <w:rsid w:val="00746B55"/>
    <w:rsid w:val="00854B26"/>
    <w:rsid w:val="00941E31"/>
    <w:rsid w:val="00957DDC"/>
    <w:rsid w:val="00B07668"/>
    <w:rsid w:val="00CC7AA9"/>
    <w:rsid w:val="00CF230B"/>
    <w:rsid w:val="00E43BD6"/>
    <w:rsid w:val="00E47DC0"/>
    <w:rsid w:val="00E906DB"/>
    <w:rsid w:val="00EB3ADC"/>
    <w:rsid w:val="00ED546E"/>
    <w:rsid w:val="00FE34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7AA9"/>
    <w:pPr>
      <w:adjustRightInd w:val="0"/>
      <w:snapToGrid w:val="0"/>
      <w:spacing w:after="200"/>
    </w:pPr>
    <w:rPr>
      <w:rFonts w:ascii="Tahoma" w:eastAsia="微软雅黑" w:hAnsi="Tahoma" w:cs="Times New Roman"/>
      <w:kern w:val="0"/>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C7AA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CC7AA9"/>
    <w:rPr>
      <w:sz w:val="18"/>
      <w:szCs w:val="18"/>
    </w:rPr>
  </w:style>
  <w:style w:type="paragraph" w:styleId="a4">
    <w:name w:val="footer"/>
    <w:basedOn w:val="a"/>
    <w:link w:val="Char0"/>
    <w:uiPriority w:val="99"/>
    <w:unhideWhenUsed/>
    <w:rsid w:val="00CC7AA9"/>
    <w:pPr>
      <w:widowControl w:val="0"/>
      <w:tabs>
        <w:tab w:val="center" w:pos="4153"/>
        <w:tab w:val="right" w:pos="8306"/>
      </w:tabs>
      <w:adjustRightInd/>
      <w:spacing w:after="0"/>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CC7AA9"/>
    <w:rPr>
      <w:sz w:val="18"/>
      <w:szCs w:val="18"/>
    </w:rPr>
  </w:style>
  <w:style w:type="paragraph" w:styleId="a5">
    <w:name w:val="No Spacing"/>
    <w:uiPriority w:val="1"/>
    <w:qFormat/>
    <w:rsid w:val="00CC7AA9"/>
    <w:pPr>
      <w:adjustRightInd w:val="0"/>
      <w:snapToGrid w:val="0"/>
    </w:pPr>
    <w:rPr>
      <w:rFonts w:ascii="Tahoma" w:eastAsia="微软雅黑" w:hAnsi="Tahoma" w:cs="Times New Roman"/>
      <w:kern w:val="0"/>
      <w:sz w:val="22"/>
    </w:rPr>
  </w:style>
  <w:style w:type="paragraph" w:styleId="a6">
    <w:name w:val="Balloon Text"/>
    <w:basedOn w:val="a"/>
    <w:link w:val="Char1"/>
    <w:uiPriority w:val="99"/>
    <w:semiHidden/>
    <w:unhideWhenUsed/>
    <w:rsid w:val="004C27D9"/>
    <w:pPr>
      <w:spacing w:after="0"/>
    </w:pPr>
    <w:rPr>
      <w:sz w:val="18"/>
      <w:szCs w:val="18"/>
    </w:rPr>
  </w:style>
  <w:style w:type="character" w:customStyle="1" w:styleId="Char1">
    <w:name w:val="批注框文本 Char"/>
    <w:basedOn w:val="a0"/>
    <w:link w:val="a6"/>
    <w:uiPriority w:val="99"/>
    <w:semiHidden/>
    <w:rsid w:val="004C27D9"/>
    <w:rPr>
      <w:rFonts w:ascii="Tahoma" w:eastAsia="微软雅黑" w:hAnsi="Tahoma" w:cs="Times New Roman"/>
      <w:kern w:val="0"/>
      <w:sz w:val="18"/>
      <w:szCs w:val="18"/>
    </w:rPr>
  </w:style>
  <w:style w:type="paragraph" w:styleId="a7">
    <w:name w:val="List Paragraph"/>
    <w:basedOn w:val="a"/>
    <w:uiPriority w:val="34"/>
    <w:qFormat/>
    <w:rsid w:val="004C27D9"/>
    <w:pPr>
      <w:adjustRightInd/>
      <w:snapToGrid/>
      <w:spacing w:after="0"/>
      <w:ind w:firstLineChars="200" w:firstLine="420"/>
    </w:pPr>
    <w:rPr>
      <w:rFonts w:ascii="宋体" w:eastAsia="宋体" w:hAnsi="宋体" w:cs="宋体"/>
      <w:sz w:val="24"/>
      <w:szCs w:val="24"/>
    </w:rPr>
  </w:style>
  <w:style w:type="paragraph" w:styleId="a8">
    <w:name w:val="Normal (Web)"/>
    <w:basedOn w:val="a"/>
    <w:uiPriority w:val="99"/>
    <w:unhideWhenUsed/>
    <w:rsid w:val="00854B26"/>
    <w:pPr>
      <w:adjustRightInd/>
      <w:snapToGrid/>
      <w:spacing w:before="100" w:beforeAutospacing="1" w:after="100" w:afterAutospacing="1"/>
    </w:pPr>
    <w:rPr>
      <w:rFonts w:ascii="宋体" w:eastAsia="宋体" w:hAnsi="宋体" w:cs="宋体"/>
      <w:sz w:val="24"/>
      <w:szCs w:val="24"/>
    </w:rPr>
  </w:style>
  <w:style w:type="table" w:styleId="a9">
    <w:name w:val="Table Grid"/>
    <w:basedOn w:val="a1"/>
    <w:uiPriority w:val="59"/>
    <w:rsid w:val="00610F4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8820062">
      <w:bodyDiv w:val="1"/>
      <w:marLeft w:val="0"/>
      <w:marRight w:val="0"/>
      <w:marTop w:val="0"/>
      <w:marBottom w:val="0"/>
      <w:divBdr>
        <w:top w:val="none" w:sz="0" w:space="0" w:color="auto"/>
        <w:left w:val="none" w:sz="0" w:space="0" w:color="auto"/>
        <w:bottom w:val="none" w:sz="0" w:space="0" w:color="auto"/>
        <w:right w:val="none" w:sz="0" w:space="0" w:color="auto"/>
      </w:divBdr>
      <w:divsChild>
        <w:div w:id="479729462">
          <w:marLeft w:val="547"/>
          <w:marRight w:val="0"/>
          <w:marTop w:val="86"/>
          <w:marBottom w:val="0"/>
          <w:divBdr>
            <w:top w:val="none" w:sz="0" w:space="0" w:color="auto"/>
            <w:left w:val="none" w:sz="0" w:space="0" w:color="auto"/>
            <w:bottom w:val="none" w:sz="0" w:space="0" w:color="auto"/>
            <w:right w:val="none" w:sz="0" w:space="0" w:color="auto"/>
          </w:divBdr>
        </w:div>
      </w:divsChild>
    </w:div>
    <w:div w:id="187918115">
      <w:bodyDiv w:val="1"/>
      <w:marLeft w:val="0"/>
      <w:marRight w:val="0"/>
      <w:marTop w:val="0"/>
      <w:marBottom w:val="0"/>
      <w:divBdr>
        <w:top w:val="none" w:sz="0" w:space="0" w:color="auto"/>
        <w:left w:val="none" w:sz="0" w:space="0" w:color="auto"/>
        <w:bottom w:val="none" w:sz="0" w:space="0" w:color="auto"/>
        <w:right w:val="none" w:sz="0" w:space="0" w:color="auto"/>
      </w:divBdr>
    </w:div>
    <w:div w:id="922686387">
      <w:bodyDiv w:val="1"/>
      <w:marLeft w:val="0"/>
      <w:marRight w:val="0"/>
      <w:marTop w:val="0"/>
      <w:marBottom w:val="0"/>
      <w:divBdr>
        <w:top w:val="none" w:sz="0" w:space="0" w:color="auto"/>
        <w:left w:val="none" w:sz="0" w:space="0" w:color="auto"/>
        <w:bottom w:val="none" w:sz="0" w:space="0" w:color="auto"/>
        <w:right w:val="none" w:sz="0" w:space="0" w:color="auto"/>
      </w:divBdr>
      <w:divsChild>
        <w:div w:id="1373311272">
          <w:marLeft w:val="547"/>
          <w:marRight w:val="0"/>
          <w:marTop w:val="134"/>
          <w:marBottom w:val="0"/>
          <w:divBdr>
            <w:top w:val="none" w:sz="0" w:space="0" w:color="auto"/>
            <w:left w:val="none" w:sz="0" w:space="0" w:color="auto"/>
            <w:bottom w:val="none" w:sz="0" w:space="0" w:color="auto"/>
            <w:right w:val="none" w:sz="0" w:space="0" w:color="auto"/>
          </w:divBdr>
        </w:div>
        <w:div w:id="1025252605">
          <w:marLeft w:val="547"/>
          <w:marRight w:val="0"/>
          <w:marTop w:val="154"/>
          <w:marBottom w:val="0"/>
          <w:divBdr>
            <w:top w:val="none" w:sz="0" w:space="0" w:color="auto"/>
            <w:left w:val="none" w:sz="0" w:space="0" w:color="auto"/>
            <w:bottom w:val="none" w:sz="0" w:space="0" w:color="auto"/>
            <w:right w:val="none" w:sz="0" w:space="0" w:color="auto"/>
          </w:divBdr>
        </w:div>
      </w:divsChild>
    </w:div>
    <w:div w:id="981230086">
      <w:bodyDiv w:val="1"/>
      <w:marLeft w:val="0"/>
      <w:marRight w:val="0"/>
      <w:marTop w:val="0"/>
      <w:marBottom w:val="0"/>
      <w:divBdr>
        <w:top w:val="none" w:sz="0" w:space="0" w:color="auto"/>
        <w:left w:val="none" w:sz="0" w:space="0" w:color="auto"/>
        <w:bottom w:val="none" w:sz="0" w:space="0" w:color="auto"/>
        <w:right w:val="none" w:sz="0" w:space="0" w:color="auto"/>
      </w:divBdr>
      <w:divsChild>
        <w:div w:id="645663436">
          <w:marLeft w:val="547"/>
          <w:marRight w:val="0"/>
          <w:marTop w:val="134"/>
          <w:marBottom w:val="0"/>
          <w:divBdr>
            <w:top w:val="none" w:sz="0" w:space="0" w:color="auto"/>
            <w:left w:val="none" w:sz="0" w:space="0" w:color="auto"/>
            <w:bottom w:val="none" w:sz="0" w:space="0" w:color="auto"/>
            <w:right w:val="none" w:sz="0" w:space="0" w:color="auto"/>
          </w:divBdr>
        </w:div>
      </w:divsChild>
    </w:div>
    <w:div w:id="990987959">
      <w:bodyDiv w:val="1"/>
      <w:marLeft w:val="0"/>
      <w:marRight w:val="0"/>
      <w:marTop w:val="0"/>
      <w:marBottom w:val="0"/>
      <w:divBdr>
        <w:top w:val="none" w:sz="0" w:space="0" w:color="auto"/>
        <w:left w:val="none" w:sz="0" w:space="0" w:color="auto"/>
        <w:bottom w:val="none" w:sz="0" w:space="0" w:color="auto"/>
        <w:right w:val="none" w:sz="0" w:space="0" w:color="auto"/>
      </w:divBdr>
      <w:divsChild>
        <w:div w:id="1922793052">
          <w:marLeft w:val="547"/>
          <w:marRight w:val="0"/>
          <w:marTop w:val="134"/>
          <w:marBottom w:val="0"/>
          <w:divBdr>
            <w:top w:val="none" w:sz="0" w:space="0" w:color="auto"/>
            <w:left w:val="none" w:sz="0" w:space="0" w:color="auto"/>
            <w:bottom w:val="none" w:sz="0" w:space="0" w:color="auto"/>
            <w:right w:val="none" w:sz="0" w:space="0" w:color="auto"/>
          </w:divBdr>
        </w:div>
      </w:divsChild>
    </w:div>
    <w:div w:id="1090545825">
      <w:bodyDiv w:val="1"/>
      <w:marLeft w:val="0"/>
      <w:marRight w:val="0"/>
      <w:marTop w:val="0"/>
      <w:marBottom w:val="0"/>
      <w:divBdr>
        <w:top w:val="none" w:sz="0" w:space="0" w:color="auto"/>
        <w:left w:val="none" w:sz="0" w:space="0" w:color="auto"/>
        <w:bottom w:val="none" w:sz="0" w:space="0" w:color="auto"/>
        <w:right w:val="none" w:sz="0" w:space="0" w:color="auto"/>
      </w:divBdr>
      <w:divsChild>
        <w:div w:id="2141679749">
          <w:marLeft w:val="547"/>
          <w:marRight w:val="0"/>
          <w:marTop w:val="134"/>
          <w:marBottom w:val="0"/>
          <w:divBdr>
            <w:top w:val="none" w:sz="0" w:space="0" w:color="auto"/>
            <w:left w:val="none" w:sz="0" w:space="0" w:color="auto"/>
            <w:bottom w:val="none" w:sz="0" w:space="0" w:color="auto"/>
            <w:right w:val="none" w:sz="0" w:space="0" w:color="auto"/>
          </w:divBdr>
        </w:div>
        <w:div w:id="1344820438">
          <w:marLeft w:val="547"/>
          <w:marRight w:val="0"/>
          <w:marTop w:val="115"/>
          <w:marBottom w:val="0"/>
          <w:divBdr>
            <w:top w:val="none" w:sz="0" w:space="0" w:color="auto"/>
            <w:left w:val="none" w:sz="0" w:space="0" w:color="auto"/>
            <w:bottom w:val="none" w:sz="0" w:space="0" w:color="auto"/>
            <w:right w:val="none" w:sz="0" w:space="0" w:color="auto"/>
          </w:divBdr>
        </w:div>
        <w:div w:id="954019882">
          <w:marLeft w:val="547"/>
          <w:marRight w:val="0"/>
          <w:marTop w:val="115"/>
          <w:marBottom w:val="0"/>
          <w:divBdr>
            <w:top w:val="none" w:sz="0" w:space="0" w:color="auto"/>
            <w:left w:val="none" w:sz="0" w:space="0" w:color="auto"/>
            <w:bottom w:val="none" w:sz="0" w:space="0" w:color="auto"/>
            <w:right w:val="none" w:sz="0" w:space="0" w:color="auto"/>
          </w:divBdr>
        </w:div>
      </w:divsChild>
    </w:div>
    <w:div w:id="1418404429">
      <w:bodyDiv w:val="1"/>
      <w:marLeft w:val="0"/>
      <w:marRight w:val="0"/>
      <w:marTop w:val="0"/>
      <w:marBottom w:val="0"/>
      <w:divBdr>
        <w:top w:val="none" w:sz="0" w:space="0" w:color="auto"/>
        <w:left w:val="none" w:sz="0" w:space="0" w:color="auto"/>
        <w:bottom w:val="none" w:sz="0" w:space="0" w:color="auto"/>
        <w:right w:val="none" w:sz="0" w:space="0" w:color="auto"/>
      </w:divBdr>
    </w:div>
    <w:div w:id="1508716100">
      <w:bodyDiv w:val="1"/>
      <w:marLeft w:val="0"/>
      <w:marRight w:val="0"/>
      <w:marTop w:val="0"/>
      <w:marBottom w:val="0"/>
      <w:divBdr>
        <w:top w:val="none" w:sz="0" w:space="0" w:color="auto"/>
        <w:left w:val="none" w:sz="0" w:space="0" w:color="auto"/>
        <w:bottom w:val="none" w:sz="0" w:space="0" w:color="auto"/>
        <w:right w:val="none" w:sz="0" w:space="0" w:color="auto"/>
      </w:divBdr>
    </w:div>
    <w:div w:id="1561675615">
      <w:bodyDiv w:val="1"/>
      <w:marLeft w:val="0"/>
      <w:marRight w:val="0"/>
      <w:marTop w:val="0"/>
      <w:marBottom w:val="0"/>
      <w:divBdr>
        <w:top w:val="none" w:sz="0" w:space="0" w:color="auto"/>
        <w:left w:val="none" w:sz="0" w:space="0" w:color="auto"/>
        <w:bottom w:val="none" w:sz="0" w:space="0" w:color="auto"/>
        <w:right w:val="none" w:sz="0" w:space="0" w:color="auto"/>
      </w:divBdr>
    </w:div>
    <w:div w:id="1612207500">
      <w:bodyDiv w:val="1"/>
      <w:marLeft w:val="0"/>
      <w:marRight w:val="0"/>
      <w:marTop w:val="0"/>
      <w:marBottom w:val="0"/>
      <w:divBdr>
        <w:top w:val="none" w:sz="0" w:space="0" w:color="auto"/>
        <w:left w:val="none" w:sz="0" w:space="0" w:color="auto"/>
        <w:bottom w:val="none" w:sz="0" w:space="0" w:color="auto"/>
        <w:right w:val="none" w:sz="0" w:space="0" w:color="auto"/>
      </w:divBdr>
    </w:div>
    <w:div w:id="1661345797">
      <w:bodyDiv w:val="1"/>
      <w:marLeft w:val="0"/>
      <w:marRight w:val="0"/>
      <w:marTop w:val="0"/>
      <w:marBottom w:val="0"/>
      <w:divBdr>
        <w:top w:val="none" w:sz="0" w:space="0" w:color="auto"/>
        <w:left w:val="none" w:sz="0" w:space="0" w:color="auto"/>
        <w:bottom w:val="none" w:sz="0" w:space="0" w:color="auto"/>
        <w:right w:val="none" w:sz="0" w:space="0" w:color="auto"/>
      </w:divBdr>
    </w:div>
    <w:div w:id="1840656376">
      <w:bodyDiv w:val="1"/>
      <w:marLeft w:val="0"/>
      <w:marRight w:val="0"/>
      <w:marTop w:val="0"/>
      <w:marBottom w:val="0"/>
      <w:divBdr>
        <w:top w:val="none" w:sz="0" w:space="0" w:color="auto"/>
        <w:left w:val="none" w:sz="0" w:space="0" w:color="auto"/>
        <w:bottom w:val="none" w:sz="0" w:space="0" w:color="auto"/>
        <w:right w:val="none" w:sz="0" w:space="0" w:color="auto"/>
      </w:divBdr>
    </w:div>
    <w:div w:id="2044476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3</Pages>
  <Words>382</Words>
  <Characters>2181</Characters>
  <Application>Microsoft Office Word</Application>
  <DocSecurity>0</DocSecurity>
  <Lines>18</Lines>
  <Paragraphs>5</Paragraphs>
  <ScaleCrop>false</ScaleCrop>
  <Company>china</Company>
  <LinksUpToDate>false</LinksUpToDate>
  <CharactersWithSpaces>2558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秦洁琼</cp:lastModifiedBy>
  <cp:revision>16</cp:revision>
  <dcterms:created xsi:type="dcterms:W3CDTF">2017-01-06T03:01:00Z</dcterms:created>
  <dcterms:modified xsi:type="dcterms:W3CDTF">2017-01-11T06:24:00Z</dcterms:modified>
</cp:coreProperties>
</file>