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3D2" w:rsidRPr="00A3124D" w:rsidRDefault="009E3B83" w:rsidP="00A3124D">
      <w:pPr>
        <w:spacing w:line="400" w:lineRule="exact"/>
        <w:jc w:val="center"/>
        <w:rPr>
          <w:rFonts w:ascii="方正小标宋简体" w:eastAsia="方正小标宋简体" w:hAnsi="黑体" w:cs="Times New Roman"/>
          <w:b/>
          <w:sz w:val="30"/>
          <w:szCs w:val="30"/>
        </w:rPr>
      </w:pPr>
      <w:r w:rsidRPr="00A3124D">
        <w:rPr>
          <w:rFonts w:ascii="方正小标宋简体" w:eastAsia="方正小标宋简体" w:hAnsi="黑体" w:cs="Times New Roman" w:hint="eastAsia"/>
          <w:b/>
          <w:sz w:val="30"/>
          <w:szCs w:val="30"/>
        </w:rPr>
        <w:t>社会发展与管理学院2016年度</w:t>
      </w:r>
      <w:r w:rsidR="00653286">
        <w:rPr>
          <w:rFonts w:ascii="方正小标宋简体" w:eastAsia="方正小标宋简体" w:hAnsi="黑体" w:cs="Times New Roman" w:hint="eastAsia"/>
          <w:b/>
          <w:sz w:val="30"/>
          <w:szCs w:val="30"/>
        </w:rPr>
        <w:t>院长</w:t>
      </w:r>
      <w:r w:rsidR="00A3124D" w:rsidRPr="00950536">
        <w:rPr>
          <w:rFonts w:ascii="方正小标宋简体" w:eastAsia="方正小标宋简体" w:hAnsi="黑体" w:hint="eastAsia"/>
          <w:b/>
          <w:sz w:val="30"/>
          <w:szCs w:val="30"/>
        </w:rPr>
        <w:t>教学工作述职报告</w:t>
      </w:r>
    </w:p>
    <w:p w:rsidR="00A3124D" w:rsidRDefault="00A3124D" w:rsidP="00A3124D">
      <w:pPr>
        <w:widowControl/>
        <w:spacing w:line="440" w:lineRule="exact"/>
        <w:ind w:firstLineChars="200" w:firstLine="720"/>
        <w:jc w:val="left"/>
        <w:rPr>
          <w:rFonts w:ascii="黑体" w:eastAsia="黑体" w:hAnsi="黑体"/>
          <w:color w:val="000000" w:themeColor="text1"/>
          <w:sz w:val="36"/>
          <w:szCs w:val="36"/>
        </w:rPr>
      </w:pPr>
    </w:p>
    <w:p w:rsidR="009E3B83" w:rsidRPr="00A3124D" w:rsidRDefault="00200C61"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hint="eastAsia"/>
          <w:sz w:val="24"/>
          <w:szCs w:val="24"/>
        </w:rPr>
        <w:t>2016年本人担任社会发展与管理学院院长，按照学校工作要求，不断强化教学中心地位，积极推进教学管理工作，促进教育教学质量稳步提高，</w:t>
      </w:r>
      <w:r w:rsidR="009E3B83" w:rsidRPr="00A3124D">
        <w:rPr>
          <w:rFonts w:ascii="仿宋_GB2312" w:eastAsia="仿宋_GB2312" w:hAnsi="宋体" w:cs="Times New Roman" w:hint="eastAsia"/>
          <w:sz w:val="24"/>
          <w:szCs w:val="24"/>
        </w:rPr>
        <w:t>有力</w:t>
      </w:r>
      <w:r w:rsidRPr="00A3124D">
        <w:rPr>
          <w:rFonts w:ascii="仿宋_GB2312" w:eastAsia="仿宋_GB2312" w:hAnsi="宋体" w:cs="Times New Roman" w:hint="eastAsia"/>
          <w:sz w:val="24"/>
          <w:szCs w:val="24"/>
        </w:rPr>
        <w:t>地</w:t>
      </w:r>
      <w:r w:rsidR="009E3B83" w:rsidRPr="00A3124D">
        <w:rPr>
          <w:rFonts w:ascii="仿宋_GB2312" w:eastAsia="仿宋_GB2312" w:hAnsi="宋体" w:cs="Times New Roman" w:hint="eastAsia"/>
          <w:sz w:val="24"/>
          <w:szCs w:val="24"/>
        </w:rPr>
        <w:t>保障</w:t>
      </w:r>
      <w:r w:rsidRPr="00A3124D">
        <w:rPr>
          <w:rFonts w:ascii="仿宋_GB2312" w:eastAsia="仿宋_GB2312" w:hAnsi="宋体" w:cs="Times New Roman" w:hint="eastAsia"/>
          <w:sz w:val="24"/>
          <w:szCs w:val="24"/>
        </w:rPr>
        <w:t>了</w:t>
      </w:r>
      <w:r w:rsidR="009E3B83" w:rsidRPr="00A3124D">
        <w:rPr>
          <w:rFonts w:ascii="仿宋_GB2312" w:eastAsia="仿宋_GB2312" w:hAnsi="宋体" w:cs="Times New Roman" w:hint="eastAsia"/>
          <w:sz w:val="24"/>
          <w:szCs w:val="24"/>
        </w:rPr>
        <w:t>教学工作水平的全面提升。</w:t>
      </w:r>
      <w:r w:rsidRPr="00A3124D">
        <w:rPr>
          <w:rFonts w:ascii="仿宋_GB2312" w:eastAsia="仿宋_GB2312" w:hAnsi="宋体" w:cs="Times New Roman" w:hint="eastAsia"/>
          <w:sz w:val="24"/>
          <w:szCs w:val="24"/>
        </w:rPr>
        <w:t>现就教学工作述职如下：</w:t>
      </w:r>
    </w:p>
    <w:p w:rsidR="00200C61" w:rsidRPr="00A3124D" w:rsidRDefault="00200C61" w:rsidP="00B04D55">
      <w:pPr>
        <w:spacing w:beforeLines="50" w:afterLines="50" w:line="400" w:lineRule="exact"/>
        <w:ind w:leftChars="57" w:left="120" w:firstLineChars="150" w:firstLine="361"/>
        <w:rPr>
          <w:rFonts w:ascii="黑体" w:eastAsia="黑体" w:hAnsi="宋体" w:cs="Times New Roman"/>
          <w:b/>
          <w:sz w:val="24"/>
          <w:szCs w:val="24"/>
        </w:rPr>
      </w:pPr>
      <w:r w:rsidRPr="00A3124D">
        <w:rPr>
          <w:rFonts w:ascii="黑体" w:eastAsia="黑体" w:hAnsi="宋体" w:cs="Times New Roman" w:hint="eastAsia"/>
          <w:b/>
          <w:sz w:val="24"/>
          <w:szCs w:val="24"/>
        </w:rPr>
        <w:t>一、重视教学工作，确保教学中心地位</w:t>
      </w:r>
    </w:p>
    <w:p w:rsidR="009E3B83" w:rsidRPr="00A3124D" w:rsidRDefault="002D36A4"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hint="eastAsia"/>
          <w:sz w:val="24"/>
          <w:szCs w:val="24"/>
        </w:rPr>
        <w:t>本人作为院长，</w:t>
      </w:r>
      <w:r w:rsidR="00200C61" w:rsidRPr="00A3124D">
        <w:rPr>
          <w:rFonts w:ascii="仿宋_GB2312" w:eastAsia="仿宋_GB2312" w:hAnsi="宋体" w:cs="Times New Roman" w:hint="eastAsia"/>
          <w:sz w:val="24"/>
          <w:szCs w:val="24"/>
        </w:rPr>
        <w:t>非常</w:t>
      </w:r>
      <w:r w:rsidR="009E3B83" w:rsidRPr="00A3124D">
        <w:rPr>
          <w:rFonts w:ascii="仿宋_GB2312" w:eastAsia="仿宋_GB2312" w:hAnsi="宋体" w:cs="Times New Roman" w:hint="eastAsia"/>
          <w:sz w:val="24"/>
          <w:szCs w:val="24"/>
        </w:rPr>
        <w:t>重视教学</w:t>
      </w:r>
      <w:r w:rsidR="00200C61" w:rsidRPr="00A3124D">
        <w:rPr>
          <w:rFonts w:ascii="仿宋_GB2312" w:eastAsia="仿宋_GB2312" w:hAnsi="宋体" w:cs="Times New Roman" w:hint="eastAsia"/>
          <w:sz w:val="24"/>
          <w:szCs w:val="24"/>
        </w:rPr>
        <w:t>工作，</w:t>
      </w:r>
      <w:r w:rsidRPr="00A3124D">
        <w:rPr>
          <w:rFonts w:ascii="仿宋_GB2312" w:eastAsia="仿宋_GB2312" w:hAnsi="宋体" w:cs="Times New Roman" w:hint="eastAsia"/>
          <w:sz w:val="24"/>
          <w:szCs w:val="24"/>
        </w:rPr>
        <w:t>党政班子会议</w:t>
      </w:r>
      <w:r w:rsidR="009E3B83" w:rsidRPr="00A3124D">
        <w:rPr>
          <w:rFonts w:ascii="仿宋_GB2312" w:eastAsia="仿宋_GB2312" w:hAnsi="宋体" w:cs="Times New Roman" w:hint="eastAsia"/>
          <w:sz w:val="24"/>
          <w:szCs w:val="24"/>
        </w:rPr>
        <w:t>经常</w:t>
      </w:r>
      <w:r w:rsidRPr="00A3124D">
        <w:rPr>
          <w:rFonts w:ascii="仿宋_GB2312" w:eastAsia="仿宋_GB2312" w:hAnsi="宋体" w:cs="Times New Roman" w:hint="eastAsia"/>
          <w:sz w:val="24"/>
          <w:szCs w:val="24"/>
        </w:rPr>
        <w:t>专题研究教学工作，并不断强化教学的中心地位。一是从经费上保障教学工作的优先地位，并有相对稳定的资金来源；二是经常深入教学一线进行调查研究，通过参与听课</w:t>
      </w:r>
      <w:r w:rsidR="002A3CC0" w:rsidRPr="00A3124D">
        <w:rPr>
          <w:rFonts w:ascii="仿宋_GB2312" w:eastAsia="仿宋_GB2312" w:hAnsi="宋体" w:cs="Times New Roman" w:hint="eastAsia"/>
          <w:sz w:val="24"/>
          <w:szCs w:val="24"/>
        </w:rPr>
        <w:t>评课、教学检查、教学研讨、专业评估等活动了解并助推解决教学工作</w:t>
      </w:r>
      <w:r w:rsidRPr="00A3124D">
        <w:rPr>
          <w:rFonts w:ascii="仿宋_GB2312" w:eastAsia="仿宋_GB2312" w:hAnsi="宋体" w:cs="Times New Roman" w:hint="eastAsia"/>
          <w:sz w:val="24"/>
          <w:szCs w:val="24"/>
        </w:rPr>
        <w:t>问题；三是</w:t>
      </w:r>
      <w:r w:rsidR="000B279F" w:rsidRPr="00A3124D">
        <w:rPr>
          <w:rFonts w:ascii="仿宋_GB2312" w:eastAsia="仿宋_GB2312" w:hAnsi="宋体" w:cs="Times New Roman" w:hint="eastAsia"/>
          <w:sz w:val="24"/>
          <w:szCs w:val="24"/>
        </w:rPr>
        <w:t>正确处理人才培养、教学工作</w:t>
      </w:r>
      <w:r w:rsidR="009E3B83" w:rsidRPr="00A3124D">
        <w:rPr>
          <w:rFonts w:ascii="仿宋_GB2312" w:eastAsia="仿宋_GB2312" w:hAnsi="宋体" w:cs="Times New Roman" w:hint="eastAsia"/>
          <w:sz w:val="24"/>
          <w:szCs w:val="24"/>
        </w:rPr>
        <w:t>与其他工作的关系</w:t>
      </w:r>
      <w:r w:rsidRPr="00A3124D">
        <w:rPr>
          <w:rFonts w:ascii="仿宋_GB2312" w:eastAsia="仿宋_GB2312" w:hAnsi="宋体" w:cs="Times New Roman" w:hint="eastAsia"/>
          <w:sz w:val="24"/>
          <w:szCs w:val="24"/>
        </w:rPr>
        <w:t>，通过管理服务教学、科研促进教学，确保学院各个环节</w:t>
      </w:r>
      <w:r w:rsidR="009E3B83" w:rsidRPr="00A3124D">
        <w:rPr>
          <w:rFonts w:ascii="仿宋_GB2312" w:eastAsia="仿宋_GB2312" w:hAnsi="宋体" w:cs="Times New Roman" w:hint="eastAsia"/>
          <w:sz w:val="24"/>
          <w:szCs w:val="24"/>
        </w:rPr>
        <w:t>都能围绕</w:t>
      </w:r>
      <w:r w:rsidR="002A3CC0" w:rsidRPr="00A3124D">
        <w:rPr>
          <w:rFonts w:ascii="仿宋_GB2312" w:eastAsia="仿宋_GB2312" w:hAnsi="宋体" w:cs="Times New Roman" w:hint="eastAsia"/>
          <w:sz w:val="24"/>
          <w:szCs w:val="24"/>
        </w:rPr>
        <w:t>教学</w:t>
      </w:r>
      <w:r w:rsidR="009E3B83" w:rsidRPr="00A3124D">
        <w:rPr>
          <w:rFonts w:ascii="仿宋_GB2312" w:eastAsia="仿宋_GB2312" w:hAnsi="宋体" w:cs="Times New Roman" w:hint="eastAsia"/>
          <w:sz w:val="24"/>
          <w:szCs w:val="24"/>
        </w:rPr>
        <w:t>育人进行工作，并能主动为教学服务；</w:t>
      </w:r>
      <w:r w:rsidRPr="00A3124D">
        <w:rPr>
          <w:rFonts w:ascii="仿宋_GB2312" w:eastAsia="仿宋_GB2312" w:hAnsi="宋体" w:cs="Times New Roman" w:hint="eastAsia"/>
          <w:sz w:val="24"/>
          <w:szCs w:val="24"/>
        </w:rPr>
        <w:t>四是在对教师的考核中，</w:t>
      </w:r>
      <w:r w:rsidR="002A3CC0" w:rsidRPr="00A3124D">
        <w:rPr>
          <w:rFonts w:ascii="仿宋_GB2312" w:eastAsia="仿宋_GB2312" w:hAnsi="宋体" w:cs="Times New Roman" w:hint="eastAsia"/>
          <w:sz w:val="24"/>
          <w:szCs w:val="24"/>
        </w:rPr>
        <w:t>强化教学工作分量</w:t>
      </w:r>
      <w:r w:rsidR="000B279F" w:rsidRPr="00A3124D">
        <w:rPr>
          <w:rFonts w:ascii="仿宋_GB2312" w:eastAsia="仿宋_GB2312" w:hAnsi="宋体" w:cs="Times New Roman" w:hint="eastAsia"/>
          <w:sz w:val="24"/>
          <w:szCs w:val="24"/>
        </w:rPr>
        <w:t>，</w:t>
      </w:r>
      <w:r w:rsidR="009E3B83" w:rsidRPr="00A3124D">
        <w:rPr>
          <w:rFonts w:ascii="仿宋_GB2312" w:eastAsia="仿宋_GB2312" w:hAnsi="宋体" w:cs="Times New Roman" w:hint="eastAsia"/>
          <w:sz w:val="24"/>
          <w:szCs w:val="24"/>
        </w:rPr>
        <w:t>实行教学质量考核一票否决制</w:t>
      </w:r>
      <w:r w:rsidRPr="00A3124D">
        <w:rPr>
          <w:rFonts w:ascii="仿宋_GB2312" w:eastAsia="仿宋_GB2312" w:hAnsi="宋体" w:cs="Times New Roman" w:hint="eastAsia"/>
          <w:sz w:val="24"/>
          <w:szCs w:val="24"/>
        </w:rPr>
        <w:t>。</w:t>
      </w:r>
    </w:p>
    <w:p w:rsidR="009E3B83" w:rsidRPr="00A3124D" w:rsidRDefault="000B279F" w:rsidP="00B04D55">
      <w:pPr>
        <w:spacing w:beforeLines="50" w:afterLines="50" w:line="400" w:lineRule="exact"/>
        <w:ind w:leftChars="57" w:left="120" w:firstLineChars="150" w:firstLine="361"/>
        <w:rPr>
          <w:rFonts w:ascii="黑体" w:eastAsia="黑体" w:hAnsi="宋体" w:cs="Times New Roman"/>
          <w:b/>
          <w:sz w:val="24"/>
          <w:szCs w:val="24"/>
        </w:rPr>
      </w:pPr>
      <w:r w:rsidRPr="00A3124D">
        <w:rPr>
          <w:rFonts w:ascii="黑体" w:eastAsia="黑体" w:hAnsi="宋体" w:cs="Times New Roman" w:hint="eastAsia"/>
          <w:b/>
          <w:sz w:val="24"/>
          <w:szCs w:val="24"/>
        </w:rPr>
        <w:t>二、教学工作规范有序，教学质量不断提升</w:t>
      </w:r>
    </w:p>
    <w:p w:rsidR="000B279F" w:rsidRPr="00A3124D" w:rsidRDefault="00F81551"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hint="eastAsia"/>
          <w:sz w:val="24"/>
          <w:szCs w:val="24"/>
        </w:rPr>
        <w:t>2016年，</w:t>
      </w:r>
      <w:r w:rsidRPr="00A3124D">
        <w:rPr>
          <w:rFonts w:ascii="仿宋_GB2312" w:eastAsia="仿宋_GB2312" w:hAnsi="宋体" w:cs="Times New Roman"/>
          <w:sz w:val="24"/>
          <w:szCs w:val="24"/>
        </w:rPr>
        <w:t>我院</w:t>
      </w:r>
      <w:r w:rsidRPr="00A3124D">
        <w:rPr>
          <w:rFonts w:ascii="仿宋_GB2312" w:eastAsia="仿宋_GB2312" w:hAnsi="宋体" w:cs="Times New Roman" w:hint="eastAsia"/>
          <w:sz w:val="24"/>
          <w:szCs w:val="24"/>
        </w:rPr>
        <w:t>围绕专业评估，不断强化</w:t>
      </w:r>
      <w:r w:rsidRPr="00A3124D">
        <w:rPr>
          <w:rFonts w:ascii="仿宋_GB2312" w:eastAsia="仿宋_GB2312" w:hAnsi="宋体" w:cs="Times New Roman"/>
          <w:sz w:val="24"/>
          <w:szCs w:val="24"/>
        </w:rPr>
        <w:t>教</w:t>
      </w:r>
      <w:r w:rsidRPr="00A3124D">
        <w:rPr>
          <w:rFonts w:ascii="仿宋_GB2312" w:eastAsia="仿宋_GB2312" w:hAnsi="宋体" w:cs="Times New Roman" w:hint="eastAsia"/>
          <w:sz w:val="24"/>
          <w:szCs w:val="24"/>
        </w:rPr>
        <w:t>学规范化</w:t>
      </w:r>
      <w:r w:rsidRPr="00A3124D">
        <w:rPr>
          <w:rFonts w:ascii="仿宋_GB2312" w:eastAsia="仿宋_GB2312" w:hAnsi="宋体" w:cs="Times New Roman"/>
          <w:sz w:val="24"/>
          <w:szCs w:val="24"/>
        </w:rPr>
        <w:t>管理，提高教</w:t>
      </w:r>
      <w:r w:rsidRPr="00A3124D">
        <w:rPr>
          <w:rFonts w:ascii="仿宋_GB2312" w:eastAsia="仿宋_GB2312" w:hAnsi="宋体" w:cs="Times New Roman" w:hint="eastAsia"/>
          <w:sz w:val="24"/>
          <w:szCs w:val="24"/>
        </w:rPr>
        <w:t>学</w:t>
      </w:r>
      <w:r w:rsidRPr="00A3124D">
        <w:rPr>
          <w:rFonts w:ascii="仿宋_GB2312" w:eastAsia="仿宋_GB2312" w:hAnsi="宋体" w:cs="Times New Roman"/>
          <w:sz w:val="24"/>
          <w:szCs w:val="24"/>
        </w:rPr>
        <w:t>质量和管理水平。</w:t>
      </w:r>
      <w:r w:rsidRPr="00A3124D">
        <w:rPr>
          <w:rFonts w:ascii="仿宋_GB2312" w:eastAsia="仿宋_GB2312" w:hAnsi="宋体" w:cs="Times New Roman" w:hint="eastAsia"/>
          <w:sz w:val="24"/>
          <w:szCs w:val="24"/>
        </w:rPr>
        <w:t>全院师生统一认识，团结协作，发扬优良的教风、学风；</w:t>
      </w:r>
      <w:r w:rsidR="000B279F" w:rsidRPr="00A3124D">
        <w:rPr>
          <w:rFonts w:ascii="仿宋_GB2312" w:eastAsia="仿宋_GB2312" w:hAnsi="宋体" w:cs="Times New Roman"/>
          <w:sz w:val="24"/>
          <w:szCs w:val="24"/>
        </w:rPr>
        <w:t>加强校企合作，探索人才培养模式改革，突出内涵建设</w:t>
      </w:r>
      <w:r w:rsidR="006601E4" w:rsidRPr="00A3124D">
        <w:rPr>
          <w:rFonts w:ascii="仿宋_GB2312" w:eastAsia="仿宋_GB2312" w:hAnsi="宋体" w:cs="Times New Roman" w:hint="eastAsia"/>
          <w:sz w:val="24"/>
          <w:szCs w:val="24"/>
        </w:rPr>
        <w:t>。学院教学各项工作</w:t>
      </w:r>
      <w:r w:rsidR="00B14D3E" w:rsidRPr="00A3124D">
        <w:rPr>
          <w:rFonts w:ascii="仿宋_GB2312" w:eastAsia="仿宋_GB2312" w:hAnsi="宋体" w:cs="Times New Roman" w:hint="eastAsia"/>
          <w:sz w:val="24"/>
          <w:szCs w:val="24"/>
        </w:rPr>
        <w:t>规范有序，教学质量稳步提升。</w:t>
      </w:r>
    </w:p>
    <w:p w:rsidR="006601E4" w:rsidRPr="00A3124D" w:rsidRDefault="006601E4" w:rsidP="00A3124D">
      <w:pPr>
        <w:spacing w:line="400" w:lineRule="exact"/>
        <w:ind w:firstLineChars="200" w:firstLine="482"/>
        <w:rPr>
          <w:rFonts w:ascii="仿宋_GB2312" w:eastAsia="仿宋_GB2312" w:hAnsi="宋体" w:cs="Times New Roman"/>
          <w:b/>
          <w:sz w:val="24"/>
          <w:szCs w:val="24"/>
        </w:rPr>
      </w:pPr>
      <w:r w:rsidRPr="00A3124D">
        <w:rPr>
          <w:rFonts w:ascii="仿宋_GB2312" w:eastAsia="仿宋_GB2312" w:hAnsi="宋体" w:cs="Times New Roman" w:hint="eastAsia"/>
          <w:b/>
          <w:sz w:val="24"/>
          <w:szCs w:val="24"/>
        </w:rPr>
        <w:t>1.</w:t>
      </w:r>
      <w:r w:rsidR="005221C5" w:rsidRPr="00A3124D">
        <w:rPr>
          <w:rFonts w:ascii="仿宋_GB2312" w:eastAsia="仿宋_GB2312" w:hAnsi="宋体" w:cs="Times New Roman" w:hint="eastAsia"/>
          <w:b/>
          <w:sz w:val="24"/>
          <w:szCs w:val="24"/>
        </w:rPr>
        <w:t>常规教学</w:t>
      </w:r>
      <w:r w:rsidRPr="00A3124D">
        <w:rPr>
          <w:rFonts w:ascii="仿宋_GB2312" w:eastAsia="仿宋_GB2312" w:hAnsi="宋体" w:cs="Times New Roman" w:hint="eastAsia"/>
          <w:b/>
          <w:sz w:val="24"/>
          <w:szCs w:val="24"/>
        </w:rPr>
        <w:t>规范有序</w:t>
      </w:r>
    </w:p>
    <w:p w:rsidR="006601E4" w:rsidRPr="00A3124D" w:rsidRDefault="006601E4"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hint="eastAsia"/>
          <w:sz w:val="24"/>
          <w:szCs w:val="24"/>
        </w:rPr>
        <w:t>2016年，学院教学工作始终以“规范常规教学，提升特色优势”为宗旨，以学校教务</w:t>
      </w:r>
      <w:r w:rsidR="0036431A" w:rsidRPr="00A3124D">
        <w:rPr>
          <w:rFonts w:ascii="仿宋_GB2312" w:eastAsia="仿宋_GB2312" w:hAnsi="宋体" w:cs="Times New Roman" w:hint="eastAsia"/>
          <w:sz w:val="24"/>
          <w:szCs w:val="24"/>
        </w:rPr>
        <w:t>处的教学常规要求为依据，以学院年度教学工作目标为纲领，以学校</w:t>
      </w:r>
      <w:r w:rsidRPr="00A3124D">
        <w:rPr>
          <w:rFonts w:ascii="仿宋_GB2312" w:eastAsia="仿宋_GB2312" w:hAnsi="宋体" w:cs="Times New Roman" w:hint="eastAsia"/>
          <w:sz w:val="24"/>
          <w:szCs w:val="24"/>
        </w:rPr>
        <w:t>教学检查、本科专业评估工作为抓手，明确目标，落实责任，狠抓常规，注重细节，加强教学实践，努力提升教学质量。学院在学校试卷质量抽查、学校期中教学检查、学校本科专业评估工作，</w:t>
      </w:r>
      <w:r w:rsidR="00705462" w:rsidRPr="00A3124D">
        <w:rPr>
          <w:rFonts w:ascii="仿宋_GB2312" w:eastAsia="仿宋_GB2312" w:hAnsi="宋体" w:cs="Times New Roman" w:hint="eastAsia"/>
          <w:sz w:val="24"/>
          <w:szCs w:val="24"/>
        </w:rPr>
        <w:t>毕业论文抽查等方面均表现优秀</w:t>
      </w:r>
      <w:r w:rsidRPr="00A3124D">
        <w:rPr>
          <w:rFonts w:ascii="仿宋_GB2312" w:eastAsia="仿宋_GB2312" w:hAnsi="宋体" w:cs="Times New Roman" w:hint="eastAsia"/>
          <w:sz w:val="24"/>
          <w:szCs w:val="24"/>
        </w:rPr>
        <w:t>。申报获得校级教改课题3项，校级通识教育核心课程2门，校级专业核心课程3门，双语课程2门。教授授课课程占当年度总课程数26.7%（47/176</w:t>
      </w:r>
      <w:r w:rsidRPr="00A3124D">
        <w:rPr>
          <w:rFonts w:ascii="仿宋_GB2312" w:eastAsia="仿宋_GB2312" w:hAnsi="宋体" w:cs="Times New Roman" w:hint="eastAsia"/>
          <w:sz w:val="24"/>
          <w:szCs w:val="24"/>
        </w:rPr>
        <w:t> </w:t>
      </w:r>
      <w:r w:rsidRPr="00A3124D">
        <w:rPr>
          <w:rFonts w:ascii="仿宋_GB2312" w:eastAsia="仿宋_GB2312" w:hAnsi="宋体" w:cs="Times New Roman" w:hint="eastAsia"/>
          <w:sz w:val="24"/>
          <w:szCs w:val="24"/>
        </w:rPr>
        <w:t>）,专业分流后旅游管理专业小班化教学课时占当年度总课时的55.4%(1038/768+1038+68)，历史专业小班化教学课时占当年度总课时的36.1%（766/1356+766），行政管理专业班级规模比较大，小班化教学的难度较大。分层分类教学也得到较好地的推进，比例接近20%。</w:t>
      </w:r>
    </w:p>
    <w:p w:rsidR="00705462" w:rsidRPr="00A3124D" w:rsidRDefault="00705462" w:rsidP="00A3124D">
      <w:pPr>
        <w:spacing w:line="400" w:lineRule="exact"/>
        <w:ind w:firstLineChars="200" w:firstLine="482"/>
        <w:rPr>
          <w:rFonts w:ascii="仿宋_GB2312" w:eastAsia="仿宋_GB2312" w:hAnsi="宋体" w:cs="Times New Roman"/>
          <w:b/>
          <w:sz w:val="24"/>
          <w:szCs w:val="24"/>
        </w:rPr>
      </w:pPr>
      <w:r w:rsidRPr="00A3124D">
        <w:rPr>
          <w:rFonts w:ascii="仿宋_GB2312" w:eastAsia="仿宋_GB2312" w:hAnsi="宋体" w:cs="Times New Roman" w:hint="eastAsia"/>
          <w:b/>
          <w:sz w:val="24"/>
          <w:szCs w:val="24"/>
        </w:rPr>
        <w:t>2</w:t>
      </w:r>
      <w:r w:rsidR="0036747E" w:rsidRPr="00A3124D">
        <w:rPr>
          <w:rFonts w:ascii="仿宋_GB2312" w:eastAsia="仿宋_GB2312" w:hAnsi="宋体" w:cs="Times New Roman" w:hint="eastAsia"/>
          <w:b/>
          <w:sz w:val="24"/>
          <w:szCs w:val="24"/>
        </w:rPr>
        <w:t>.</w:t>
      </w:r>
      <w:r w:rsidRPr="00A3124D">
        <w:rPr>
          <w:rFonts w:ascii="仿宋_GB2312" w:eastAsia="仿宋_GB2312" w:hAnsi="宋体" w:cs="Times New Roman" w:hint="eastAsia"/>
          <w:b/>
          <w:sz w:val="24"/>
          <w:szCs w:val="24"/>
        </w:rPr>
        <w:t>质量保障与制度建设日趋完善</w:t>
      </w:r>
    </w:p>
    <w:p w:rsidR="00705462" w:rsidRPr="00A3124D" w:rsidRDefault="00705462"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hint="eastAsia"/>
          <w:sz w:val="24"/>
          <w:szCs w:val="24"/>
        </w:rPr>
        <w:t>2016年，为了进一步加强学院教学管理规范化建设，推进教学改革，提高人才培养质量，学院对原有的教学管理制度进行了修订与完善。在系统学习学校</w:t>
      </w:r>
      <w:r w:rsidRPr="00A3124D">
        <w:rPr>
          <w:rFonts w:ascii="仿宋_GB2312" w:eastAsia="仿宋_GB2312" w:hAnsi="宋体" w:cs="Times New Roman" w:hint="eastAsia"/>
          <w:sz w:val="24"/>
          <w:szCs w:val="24"/>
        </w:rPr>
        <w:lastRenderedPageBreak/>
        <w:t>教学管理制度的基础上，依据学校有关政策文件精神，适应我院专业学科的发展特点，并结合学院实际制定汇编</w:t>
      </w:r>
      <w:r w:rsidR="002A3CC0" w:rsidRPr="00A3124D">
        <w:rPr>
          <w:rFonts w:ascii="仿宋_GB2312" w:eastAsia="仿宋_GB2312" w:hAnsi="宋体" w:cs="Times New Roman" w:hint="eastAsia"/>
          <w:sz w:val="24"/>
          <w:szCs w:val="24"/>
        </w:rPr>
        <w:t>了</w:t>
      </w:r>
      <w:r w:rsidRPr="00A3124D">
        <w:rPr>
          <w:rFonts w:ascii="仿宋_GB2312" w:eastAsia="仿宋_GB2312" w:hAnsi="宋体" w:cs="Times New Roman" w:hint="eastAsia"/>
          <w:sz w:val="24"/>
          <w:szCs w:val="24"/>
        </w:rPr>
        <w:t>社会发展与管理学院的各项教学管理及实习制度。学院教学管理制度部分涵盖教学岗位工作职责、教学运行管理、考务管理、实践教学管理、专业建设管理、师资队伍建设与管理、课程建设管理、教学质量监控与保障体系建设等八个方面内容，形成较为完善的教学管理制度体系，对学院教学管理工作的规范化和教学改革的深入进行起到促进和保障作用。从而增强了教学制度的全面性、针对性，提升了学院教学管理质量和水平。</w:t>
      </w:r>
    </w:p>
    <w:p w:rsidR="00705462" w:rsidRPr="00A3124D" w:rsidRDefault="00705462"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sz w:val="24"/>
          <w:szCs w:val="24"/>
        </w:rPr>
        <w:t>学院不断健全教学质量保障体系，完善了由教学督导员制度、听课制度、学生督教督学制度、教学工作定期检查制度、评教制度等构成的教学质量监控制度，为提高教学质量，改善教风、学风提供了有力保障；制订了相关措施，鼓励和引导教师把更多的精力投入到教学工作中，促进了教学质量的提高；学院狠抓考核管理，促进了考风、学风的良性发展。</w:t>
      </w:r>
    </w:p>
    <w:p w:rsidR="000B279F" w:rsidRPr="00A3124D" w:rsidRDefault="001B5F3F" w:rsidP="00A3124D">
      <w:pPr>
        <w:spacing w:line="400" w:lineRule="exact"/>
        <w:ind w:firstLineChars="200" w:firstLine="482"/>
        <w:rPr>
          <w:rFonts w:ascii="仿宋_GB2312" w:eastAsia="仿宋_GB2312" w:hAnsi="宋体" w:cs="Times New Roman"/>
          <w:b/>
          <w:sz w:val="24"/>
          <w:szCs w:val="24"/>
        </w:rPr>
      </w:pPr>
      <w:r w:rsidRPr="00A3124D">
        <w:rPr>
          <w:rFonts w:ascii="仿宋_GB2312" w:eastAsia="仿宋_GB2312" w:hAnsi="宋体" w:cs="Times New Roman" w:hint="eastAsia"/>
          <w:b/>
          <w:sz w:val="24"/>
          <w:szCs w:val="24"/>
        </w:rPr>
        <w:t>3</w:t>
      </w:r>
      <w:r w:rsidR="0036747E" w:rsidRPr="00A3124D">
        <w:rPr>
          <w:rFonts w:ascii="仿宋_GB2312" w:eastAsia="仿宋_GB2312" w:hAnsi="宋体" w:cs="Times New Roman" w:hint="eastAsia"/>
          <w:b/>
          <w:sz w:val="24"/>
          <w:szCs w:val="24"/>
        </w:rPr>
        <w:t>.</w:t>
      </w:r>
      <w:r w:rsidRPr="00A3124D">
        <w:rPr>
          <w:rFonts w:ascii="仿宋_GB2312" w:eastAsia="仿宋_GB2312" w:hAnsi="宋体" w:cs="Times New Roman" w:hint="eastAsia"/>
          <w:b/>
          <w:sz w:val="24"/>
          <w:szCs w:val="24"/>
        </w:rPr>
        <w:t>课堂教学创新行动计划稳步实施</w:t>
      </w:r>
    </w:p>
    <w:p w:rsidR="001B5F3F" w:rsidRPr="00A3124D" w:rsidRDefault="001B5F3F"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hint="eastAsia"/>
          <w:sz w:val="24"/>
          <w:szCs w:val="24"/>
        </w:rPr>
        <w:t>为更好地发挥课堂教学在人才培养中的重要作用，近两年学院积极响应浙江省高校课堂教学创新行动计划，全面推进课堂教学改革创新，建立“以学生为中心”的课堂教学模式，充分调动教师教学和学生学习积极性，培养学生的自主学习能力和创新创业精神。在学院师生共同努力下，课堂教学创新行动计划初显成效。</w:t>
      </w:r>
    </w:p>
    <w:p w:rsidR="001B5F3F" w:rsidRPr="00A3124D" w:rsidRDefault="0054066F"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hint="eastAsia"/>
          <w:sz w:val="24"/>
          <w:szCs w:val="24"/>
        </w:rPr>
        <w:t>学院高度重视课堂教学改革研究，</w:t>
      </w:r>
      <w:r w:rsidR="00466127" w:rsidRPr="00A3124D">
        <w:rPr>
          <w:rFonts w:ascii="仿宋_GB2312" w:eastAsia="仿宋_GB2312" w:hAnsi="宋体" w:cs="Times New Roman" w:hint="eastAsia"/>
          <w:sz w:val="24"/>
          <w:szCs w:val="24"/>
        </w:rPr>
        <w:t>注重</w:t>
      </w:r>
      <w:r w:rsidR="001B5F3F" w:rsidRPr="00A3124D">
        <w:rPr>
          <w:rFonts w:ascii="仿宋_GB2312" w:eastAsia="仿宋_GB2312" w:hAnsi="宋体" w:cs="Times New Roman" w:hint="eastAsia"/>
          <w:sz w:val="24"/>
          <w:szCs w:val="24"/>
        </w:rPr>
        <w:t>课堂教学改革立项、评审、检查、验收工</w:t>
      </w:r>
      <w:r w:rsidR="00466127" w:rsidRPr="00A3124D">
        <w:rPr>
          <w:rFonts w:ascii="仿宋_GB2312" w:eastAsia="仿宋_GB2312" w:hAnsi="宋体" w:cs="Times New Roman" w:hint="eastAsia"/>
          <w:sz w:val="24"/>
          <w:szCs w:val="24"/>
        </w:rPr>
        <w:t>作，鼓励教师开展课堂教学改革创新研究，不断提高课堂教学质量。</w:t>
      </w:r>
      <w:r w:rsidR="001B5F3F" w:rsidRPr="00A3124D">
        <w:rPr>
          <w:rFonts w:ascii="仿宋_GB2312" w:eastAsia="仿宋_GB2312" w:hAnsi="宋体" w:cs="Times New Roman" w:hint="eastAsia"/>
          <w:sz w:val="24"/>
          <w:szCs w:val="24"/>
        </w:rPr>
        <w:t>倡导建立启发式、探究式、讨论式、参与式课堂，促进教法和学法的优化组合。</w:t>
      </w:r>
      <w:r w:rsidR="00466127" w:rsidRPr="00A3124D">
        <w:rPr>
          <w:rFonts w:ascii="仿宋_GB2312" w:eastAsia="仿宋_GB2312" w:hAnsi="宋体" w:cs="Times New Roman" w:hint="eastAsia"/>
          <w:sz w:val="24"/>
          <w:szCs w:val="24"/>
        </w:rPr>
        <w:t>鼓励</w:t>
      </w:r>
      <w:r w:rsidR="001B5F3F" w:rsidRPr="00A3124D">
        <w:rPr>
          <w:rFonts w:ascii="仿宋_GB2312" w:eastAsia="仿宋_GB2312" w:hAnsi="宋体" w:cs="Times New Roman" w:hint="eastAsia"/>
          <w:sz w:val="24"/>
          <w:szCs w:val="24"/>
        </w:rPr>
        <w:t>教师积极申报课程建设项目、课堂改革项目，对慕课、翻转课堂的建设积累</w:t>
      </w:r>
      <w:r w:rsidR="00466127" w:rsidRPr="00A3124D">
        <w:rPr>
          <w:rFonts w:ascii="仿宋_GB2312" w:eastAsia="仿宋_GB2312" w:hAnsi="宋体" w:cs="Times New Roman" w:hint="eastAsia"/>
          <w:sz w:val="24"/>
          <w:szCs w:val="24"/>
        </w:rPr>
        <w:t>经验。其中《社会保障概论》、《饭店管理概论</w:t>
      </w:r>
      <w:r w:rsidR="001B5F3F" w:rsidRPr="00A3124D">
        <w:rPr>
          <w:rFonts w:ascii="仿宋_GB2312" w:eastAsia="仿宋_GB2312" w:hAnsi="宋体" w:cs="Times New Roman" w:hint="eastAsia"/>
          <w:sz w:val="24"/>
          <w:szCs w:val="24"/>
        </w:rPr>
        <w:t>》等课程的课堂教学改革取得显著效果</w:t>
      </w:r>
      <w:r w:rsidR="00466127" w:rsidRPr="00A3124D">
        <w:rPr>
          <w:rFonts w:ascii="仿宋_GB2312" w:eastAsia="仿宋_GB2312" w:hAnsi="宋体" w:cs="Times New Roman" w:hint="eastAsia"/>
          <w:sz w:val="24"/>
          <w:szCs w:val="24"/>
        </w:rPr>
        <w:t>，《社会保障概论》获得校级课改示范项目、《饭店管理概论》是校级双语教学示范课程</w:t>
      </w:r>
      <w:r w:rsidR="001B5F3F" w:rsidRPr="00A3124D">
        <w:rPr>
          <w:rFonts w:ascii="仿宋_GB2312" w:eastAsia="仿宋_GB2312" w:hAnsi="宋体" w:cs="Times New Roman" w:hint="eastAsia"/>
          <w:sz w:val="24"/>
          <w:szCs w:val="24"/>
        </w:rPr>
        <w:t>。</w:t>
      </w:r>
      <w:r w:rsidR="00466127" w:rsidRPr="00A3124D">
        <w:rPr>
          <w:rFonts w:ascii="仿宋_GB2312" w:eastAsia="仿宋_GB2312" w:hAnsi="宋体" w:cs="Times New Roman" w:hint="eastAsia"/>
          <w:sz w:val="24"/>
          <w:szCs w:val="24"/>
        </w:rPr>
        <w:t>近两年获得通识教育核心课程立项6项。</w:t>
      </w:r>
    </w:p>
    <w:p w:rsidR="001B5F3F" w:rsidRPr="00A3124D" w:rsidRDefault="002C13D2" w:rsidP="00B04D55">
      <w:pPr>
        <w:spacing w:beforeLines="50" w:afterLines="50" w:line="400" w:lineRule="exact"/>
        <w:ind w:leftChars="57" w:left="120" w:firstLineChars="150" w:firstLine="361"/>
        <w:rPr>
          <w:rFonts w:ascii="黑体" w:eastAsia="黑体" w:hAnsi="宋体" w:cs="Times New Roman"/>
          <w:b/>
          <w:sz w:val="24"/>
          <w:szCs w:val="24"/>
        </w:rPr>
      </w:pPr>
      <w:r w:rsidRPr="00A3124D">
        <w:rPr>
          <w:rFonts w:ascii="黑体" w:eastAsia="黑体" w:hAnsi="宋体" w:cs="Times New Roman" w:hint="eastAsia"/>
          <w:b/>
          <w:sz w:val="24"/>
          <w:szCs w:val="24"/>
        </w:rPr>
        <w:t>三、学院教学工作特色亮点。</w:t>
      </w:r>
    </w:p>
    <w:p w:rsidR="001B5F3F" w:rsidRPr="00A3124D" w:rsidRDefault="0036747E" w:rsidP="00A3124D">
      <w:pPr>
        <w:spacing w:line="400" w:lineRule="exact"/>
        <w:ind w:firstLineChars="200" w:firstLine="482"/>
        <w:rPr>
          <w:rFonts w:ascii="仿宋_GB2312" w:eastAsia="仿宋_GB2312" w:hAnsi="宋体" w:cs="Times New Roman"/>
          <w:b/>
          <w:sz w:val="24"/>
          <w:szCs w:val="24"/>
        </w:rPr>
      </w:pPr>
      <w:r w:rsidRPr="00A3124D">
        <w:rPr>
          <w:rFonts w:ascii="仿宋_GB2312" w:eastAsia="仿宋_GB2312" w:hAnsi="宋体" w:cs="Times New Roman" w:hint="eastAsia"/>
          <w:b/>
          <w:sz w:val="24"/>
          <w:szCs w:val="24"/>
        </w:rPr>
        <w:t>1.专业建设注重发挥平台支撑作用</w:t>
      </w:r>
    </w:p>
    <w:p w:rsidR="0036747E" w:rsidRPr="00A3124D" w:rsidRDefault="0036747E"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hint="eastAsia"/>
          <w:sz w:val="24"/>
          <w:szCs w:val="24"/>
        </w:rPr>
        <w:t>学院特别重视</w:t>
      </w:r>
      <w:r w:rsidR="005C5F62" w:rsidRPr="00A3124D">
        <w:rPr>
          <w:rFonts w:ascii="仿宋_GB2312" w:eastAsia="仿宋_GB2312" w:hAnsi="宋体" w:cs="Times New Roman" w:hint="eastAsia"/>
          <w:sz w:val="24"/>
          <w:szCs w:val="24"/>
        </w:rPr>
        <w:t>在专业建设中发挥高等级平台的支撑和引领作用。2016年</w:t>
      </w:r>
      <w:r w:rsidRPr="00A3124D">
        <w:rPr>
          <w:rFonts w:ascii="仿宋_GB2312" w:eastAsia="仿宋_GB2312" w:hAnsi="宋体" w:cs="Times New Roman" w:hint="eastAsia"/>
          <w:sz w:val="24"/>
          <w:szCs w:val="24"/>
        </w:rPr>
        <w:t>5月，国家旅游局乡村旅游扶贫</w:t>
      </w:r>
      <w:r w:rsidR="00B07438" w:rsidRPr="00A3124D">
        <w:rPr>
          <w:rFonts w:ascii="仿宋_GB2312" w:eastAsia="仿宋_GB2312" w:hAnsi="宋体" w:cs="Times New Roman" w:hint="eastAsia"/>
          <w:sz w:val="24"/>
          <w:szCs w:val="24"/>
        </w:rPr>
        <w:t>工程</w:t>
      </w:r>
      <w:r w:rsidR="0036431A" w:rsidRPr="00A3124D">
        <w:rPr>
          <w:rFonts w:ascii="仿宋_GB2312" w:eastAsia="仿宋_GB2312" w:hAnsi="宋体" w:cs="Times New Roman" w:hint="eastAsia"/>
          <w:sz w:val="24"/>
          <w:szCs w:val="24"/>
        </w:rPr>
        <w:t>观测中心在学院正式挂牌成立，中心各项工作已经步入正轨</w:t>
      </w:r>
      <w:r w:rsidRPr="00A3124D">
        <w:rPr>
          <w:rFonts w:ascii="仿宋_GB2312" w:eastAsia="仿宋_GB2312" w:hAnsi="宋体" w:cs="Times New Roman" w:hint="eastAsia"/>
          <w:sz w:val="24"/>
          <w:szCs w:val="24"/>
        </w:rPr>
        <w:t>，相关统计报告受到国家旅游局主要领导高度肯定，并专门致信我校，对学院在中心建设中付出的辛勤工作给予表扬</w:t>
      </w:r>
      <w:r w:rsidR="00B07438" w:rsidRPr="00A3124D">
        <w:rPr>
          <w:rFonts w:ascii="仿宋_GB2312" w:eastAsia="仿宋_GB2312" w:hAnsi="宋体" w:cs="Times New Roman" w:hint="eastAsia"/>
          <w:sz w:val="24"/>
          <w:szCs w:val="24"/>
        </w:rPr>
        <w:t>.；</w:t>
      </w:r>
      <w:r w:rsidRPr="00A3124D">
        <w:rPr>
          <w:rFonts w:ascii="仿宋_GB2312" w:eastAsia="仿宋_GB2312" w:hAnsi="宋体" w:cs="Times New Roman" w:hint="eastAsia"/>
          <w:sz w:val="24"/>
          <w:szCs w:val="24"/>
        </w:rPr>
        <w:t>11月，由社会发展与管理学院和湖州市旅委共同发起的浙江乡村旅游研究院正式获省社科联批准成立，</w:t>
      </w:r>
      <w:r w:rsidR="00B07438" w:rsidRPr="00A3124D">
        <w:rPr>
          <w:rFonts w:ascii="仿宋_GB2312" w:eastAsia="仿宋_GB2312" w:hAnsi="宋体" w:cs="Times New Roman" w:hint="eastAsia"/>
          <w:sz w:val="24"/>
          <w:szCs w:val="24"/>
        </w:rPr>
        <w:t>作为独立的法人运营；12月，湖州市旅游标准化技术委员会在学院和市旅委的努力下正式成立，同时学院还是湖州市乡村旅游事业发展中心。所有这些都为旅游</w:t>
      </w:r>
      <w:r w:rsidR="00B07438" w:rsidRPr="00A3124D">
        <w:rPr>
          <w:rFonts w:ascii="仿宋_GB2312" w:eastAsia="仿宋_GB2312" w:hAnsi="宋体" w:cs="Times New Roman" w:hint="eastAsia"/>
          <w:sz w:val="24"/>
          <w:szCs w:val="24"/>
        </w:rPr>
        <w:lastRenderedPageBreak/>
        <w:t>管理专业和行政管理专业的发展提供了很好的平台，并且必将为全省、全市乃至全国的乡村旅游发展提供数据支撑和智力支持。</w:t>
      </w:r>
    </w:p>
    <w:p w:rsidR="005C5F62" w:rsidRPr="00A3124D" w:rsidRDefault="00B07438" w:rsidP="00A3124D">
      <w:pPr>
        <w:spacing w:line="400" w:lineRule="exact"/>
        <w:ind w:firstLineChars="200" w:firstLine="482"/>
        <w:rPr>
          <w:rFonts w:ascii="仿宋_GB2312" w:eastAsia="仿宋_GB2312" w:hAnsi="宋体" w:cs="Times New Roman"/>
          <w:b/>
          <w:sz w:val="24"/>
          <w:szCs w:val="24"/>
        </w:rPr>
      </w:pPr>
      <w:r w:rsidRPr="00A3124D">
        <w:rPr>
          <w:rFonts w:ascii="仿宋_GB2312" w:eastAsia="仿宋_GB2312" w:hAnsi="宋体" w:cs="Times New Roman" w:hint="eastAsia"/>
          <w:b/>
          <w:sz w:val="24"/>
          <w:szCs w:val="24"/>
        </w:rPr>
        <w:t>2.</w:t>
      </w:r>
      <w:r w:rsidR="008B79D5" w:rsidRPr="00A3124D">
        <w:rPr>
          <w:rFonts w:ascii="仿宋_GB2312" w:eastAsia="仿宋_GB2312" w:hAnsi="宋体" w:cs="Times New Roman" w:hint="eastAsia"/>
          <w:b/>
          <w:sz w:val="24"/>
          <w:szCs w:val="24"/>
        </w:rPr>
        <w:t>逐步形成</w:t>
      </w:r>
      <w:r w:rsidR="00A3124D">
        <w:rPr>
          <w:rFonts w:ascii="仿宋_GB2312" w:eastAsia="仿宋_GB2312" w:hAnsi="宋体" w:cs="Times New Roman" w:hint="eastAsia"/>
          <w:b/>
          <w:sz w:val="24"/>
          <w:szCs w:val="24"/>
        </w:rPr>
        <w:t>“</w:t>
      </w:r>
      <w:r w:rsidR="008B79D5" w:rsidRPr="00A3124D">
        <w:rPr>
          <w:rFonts w:ascii="仿宋_GB2312" w:eastAsia="仿宋_GB2312" w:hAnsi="宋体" w:cs="Times New Roman" w:hint="eastAsia"/>
          <w:b/>
          <w:sz w:val="24"/>
          <w:szCs w:val="24"/>
        </w:rPr>
        <w:t>五力并举</w:t>
      </w:r>
      <w:r w:rsidR="00A3124D">
        <w:rPr>
          <w:rFonts w:ascii="仿宋_GB2312" w:eastAsia="仿宋_GB2312" w:hAnsi="宋体" w:cs="Times New Roman" w:hint="eastAsia"/>
          <w:b/>
          <w:sz w:val="24"/>
          <w:szCs w:val="24"/>
        </w:rPr>
        <w:t>”</w:t>
      </w:r>
      <w:r w:rsidR="008B79D5" w:rsidRPr="00A3124D">
        <w:rPr>
          <w:rFonts w:ascii="仿宋_GB2312" w:eastAsia="仿宋_GB2312" w:hAnsi="宋体" w:cs="Times New Roman" w:hint="eastAsia"/>
          <w:b/>
          <w:sz w:val="24"/>
          <w:szCs w:val="24"/>
        </w:rPr>
        <w:t>的协同创新实践教学体系</w:t>
      </w:r>
    </w:p>
    <w:p w:rsidR="008B79D5" w:rsidRPr="00A3124D" w:rsidRDefault="008B79D5"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hint="eastAsia"/>
          <w:sz w:val="24"/>
          <w:szCs w:val="24"/>
        </w:rPr>
        <w:t>学院近年来不断探索建立政产学研用五位一体的协同育人模式，建立多方共赢的长效合作机制，建设协同创新并深度融合的人才培养体系。通过政产学研用组成的校企合作、校政合作等关系，使政府、行业、企业、学校、研究所等单位融入学院教学改革，共同探讨行业发展新需求，探讨教学内容的变化，不断优化人才培养方案，着力推进专业建设，逐步形成了较为有效的包含实践教学目标体系、实践教学内容体系、实践教学保障体系、实践教学管理体系和实践教学质量监控体系五个部分的实践教学体系。</w:t>
      </w:r>
      <w:r w:rsidR="00A608C6" w:rsidRPr="00A3124D">
        <w:rPr>
          <w:rFonts w:ascii="仿宋_GB2312" w:eastAsia="仿宋_GB2312" w:hAnsi="宋体" w:cs="Times New Roman" w:hint="eastAsia"/>
          <w:sz w:val="24"/>
          <w:szCs w:val="24"/>
        </w:rPr>
        <w:t>学院目前已经和15</w:t>
      </w:r>
      <w:r w:rsidRPr="00A3124D">
        <w:rPr>
          <w:rFonts w:ascii="仿宋_GB2312" w:eastAsia="仿宋_GB2312" w:hAnsi="宋体" w:cs="Times New Roman" w:hint="eastAsia"/>
          <w:sz w:val="24"/>
          <w:szCs w:val="24"/>
        </w:rPr>
        <w:t>家高星级酒店、湖州职院、</w:t>
      </w:r>
      <w:r w:rsidR="00A608C6" w:rsidRPr="00A3124D">
        <w:rPr>
          <w:rFonts w:ascii="仿宋_GB2312" w:eastAsia="仿宋_GB2312" w:hAnsi="宋体" w:cs="Times New Roman" w:hint="eastAsia"/>
          <w:sz w:val="24"/>
          <w:szCs w:val="24"/>
        </w:rPr>
        <w:t>长兴旅游集团、5家教师发展学校签订了多方合作协议。</w:t>
      </w:r>
    </w:p>
    <w:p w:rsidR="00A608C6" w:rsidRPr="00A3124D" w:rsidRDefault="00EB65F2"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hint="eastAsia"/>
          <w:sz w:val="24"/>
          <w:szCs w:val="24"/>
        </w:rPr>
        <w:t>杭州G20峰会期间，学院2013级旅游管理专业学生徐鹏等17位同学优质高效地完成了泰国总理一行的接待任务，收到来自浙江大酒店的锦旗和感谢信，对我院培养学生质量给予了充分的肯定。我院学生在2016年第八届全国旅游院校导游服务大赛中表现出色，获一等奖1名，三等奖2名，优胜奖1名，并获得团体一等奖的好成绩。2016年，共申报成功国家级大学生创新创业项目2项，省级新苗科研项目1项，校级大学生创新创业科研项目16项。</w:t>
      </w:r>
    </w:p>
    <w:p w:rsidR="002C13D2" w:rsidRPr="00A3124D" w:rsidRDefault="002C13D2" w:rsidP="00B04D55">
      <w:pPr>
        <w:spacing w:beforeLines="50" w:afterLines="50" w:line="400" w:lineRule="exact"/>
        <w:ind w:leftChars="57" w:left="120" w:firstLineChars="150" w:firstLine="361"/>
        <w:rPr>
          <w:rFonts w:ascii="黑体" w:eastAsia="黑体" w:hAnsi="宋体" w:cs="Times New Roman"/>
          <w:b/>
          <w:sz w:val="24"/>
          <w:szCs w:val="24"/>
        </w:rPr>
      </w:pPr>
      <w:r w:rsidRPr="00A3124D">
        <w:rPr>
          <w:rFonts w:ascii="黑体" w:eastAsia="黑体" w:hAnsi="宋体" w:cs="Times New Roman" w:hint="eastAsia"/>
          <w:b/>
          <w:sz w:val="24"/>
          <w:szCs w:val="24"/>
        </w:rPr>
        <w:t>四、</w:t>
      </w:r>
      <w:r w:rsidR="009E3B83" w:rsidRPr="00A3124D">
        <w:rPr>
          <w:rFonts w:ascii="黑体" w:eastAsia="黑体" w:hAnsi="宋体" w:cs="Times New Roman" w:hint="eastAsia"/>
          <w:b/>
          <w:sz w:val="24"/>
          <w:szCs w:val="24"/>
        </w:rPr>
        <w:t>存在问题与分析</w:t>
      </w:r>
    </w:p>
    <w:p w:rsidR="009E3B83" w:rsidRPr="00A3124D" w:rsidRDefault="00B8494D" w:rsidP="00A3124D">
      <w:pPr>
        <w:spacing w:line="400" w:lineRule="exact"/>
        <w:ind w:firstLineChars="200" w:firstLine="482"/>
        <w:rPr>
          <w:rFonts w:ascii="仿宋_GB2312" w:eastAsia="仿宋_GB2312" w:hAnsi="宋体" w:cs="Times New Roman"/>
          <w:b/>
          <w:sz w:val="24"/>
          <w:szCs w:val="24"/>
        </w:rPr>
      </w:pPr>
      <w:r w:rsidRPr="00A3124D">
        <w:rPr>
          <w:rFonts w:ascii="仿宋_GB2312" w:eastAsia="仿宋_GB2312" w:hAnsi="宋体" w:cs="Times New Roman" w:hint="eastAsia"/>
          <w:b/>
          <w:sz w:val="24"/>
          <w:szCs w:val="24"/>
        </w:rPr>
        <w:t>1</w:t>
      </w:r>
      <w:r w:rsidR="00A3124D" w:rsidRPr="00A3124D">
        <w:rPr>
          <w:rFonts w:ascii="仿宋_GB2312" w:eastAsia="仿宋_GB2312" w:hAnsi="宋体" w:cs="Times New Roman" w:hint="eastAsia"/>
          <w:b/>
          <w:sz w:val="24"/>
          <w:szCs w:val="24"/>
        </w:rPr>
        <w:t>.</w:t>
      </w:r>
      <w:r w:rsidR="009F562C" w:rsidRPr="00A3124D">
        <w:rPr>
          <w:rFonts w:ascii="仿宋_GB2312" w:eastAsia="仿宋_GB2312" w:hAnsi="宋体" w:cs="Times New Roman" w:hint="eastAsia"/>
          <w:b/>
          <w:sz w:val="24"/>
          <w:szCs w:val="24"/>
        </w:rPr>
        <w:t>改革创新任务艰巨，</w:t>
      </w:r>
      <w:r w:rsidRPr="00A3124D">
        <w:rPr>
          <w:rFonts w:ascii="仿宋_GB2312" w:eastAsia="仿宋_GB2312" w:hAnsi="宋体" w:cs="Times New Roman" w:hint="eastAsia"/>
          <w:b/>
          <w:sz w:val="24"/>
          <w:szCs w:val="24"/>
        </w:rPr>
        <w:t>高等级</w:t>
      </w:r>
      <w:r w:rsidR="009F562C" w:rsidRPr="00A3124D">
        <w:rPr>
          <w:rFonts w:ascii="仿宋_GB2312" w:eastAsia="仿宋_GB2312" w:hAnsi="宋体" w:cs="Times New Roman" w:hint="eastAsia"/>
          <w:b/>
          <w:sz w:val="24"/>
          <w:szCs w:val="24"/>
        </w:rPr>
        <w:t>教研</w:t>
      </w:r>
      <w:r w:rsidRPr="00A3124D">
        <w:rPr>
          <w:rFonts w:ascii="仿宋_GB2312" w:eastAsia="仿宋_GB2312" w:hAnsi="宋体" w:cs="Times New Roman" w:hint="eastAsia"/>
          <w:b/>
          <w:sz w:val="24"/>
          <w:szCs w:val="24"/>
        </w:rPr>
        <w:t>成果还需进一步努力</w:t>
      </w:r>
    </w:p>
    <w:p w:rsidR="009F562C" w:rsidRPr="00A3124D" w:rsidRDefault="009F562C"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hint="eastAsia"/>
          <w:sz w:val="24"/>
          <w:szCs w:val="24"/>
        </w:rPr>
        <w:t>我院目前的三个专业在招生、专业建设、人才培养、就业等诸多环节都面临着比较大的困难，改革创新的任务十分艰巨。还需要进一步努力，争取较多的高等级教研成果。</w:t>
      </w:r>
    </w:p>
    <w:p w:rsidR="009F562C" w:rsidRPr="00A3124D" w:rsidRDefault="009F562C" w:rsidP="00A3124D">
      <w:pPr>
        <w:spacing w:line="400" w:lineRule="exact"/>
        <w:ind w:firstLineChars="200" w:firstLine="482"/>
        <w:rPr>
          <w:rFonts w:ascii="仿宋_GB2312" w:eastAsia="仿宋_GB2312" w:hAnsi="宋体" w:cs="Times New Roman"/>
          <w:b/>
          <w:sz w:val="24"/>
          <w:szCs w:val="24"/>
        </w:rPr>
      </w:pPr>
      <w:r w:rsidRPr="00A3124D">
        <w:rPr>
          <w:rFonts w:ascii="仿宋_GB2312" w:eastAsia="仿宋_GB2312" w:hAnsi="宋体" w:cs="Times New Roman" w:hint="eastAsia"/>
          <w:b/>
          <w:sz w:val="24"/>
          <w:szCs w:val="24"/>
        </w:rPr>
        <w:t>2</w:t>
      </w:r>
      <w:r w:rsidR="00A3124D" w:rsidRPr="00A3124D">
        <w:rPr>
          <w:rFonts w:ascii="仿宋_GB2312" w:eastAsia="仿宋_GB2312" w:hAnsi="宋体" w:cs="Times New Roman" w:hint="eastAsia"/>
          <w:b/>
          <w:sz w:val="24"/>
          <w:szCs w:val="24"/>
        </w:rPr>
        <w:t>.</w:t>
      </w:r>
      <w:r w:rsidRPr="00A3124D">
        <w:rPr>
          <w:rFonts w:ascii="仿宋_GB2312" w:eastAsia="仿宋_GB2312" w:hAnsi="宋体" w:cs="Times New Roman" w:hint="eastAsia"/>
          <w:b/>
          <w:sz w:val="24"/>
          <w:szCs w:val="24"/>
        </w:rPr>
        <w:t>教学基础条件方面还有待改善</w:t>
      </w:r>
    </w:p>
    <w:p w:rsidR="009F562C" w:rsidRPr="00A3124D" w:rsidRDefault="009F562C" w:rsidP="00A3124D">
      <w:pPr>
        <w:spacing w:line="400" w:lineRule="exact"/>
        <w:ind w:firstLineChars="200" w:firstLine="480"/>
        <w:rPr>
          <w:rFonts w:ascii="仿宋_GB2312" w:eastAsia="仿宋_GB2312" w:hAnsi="宋体" w:cs="Times New Roman"/>
          <w:sz w:val="24"/>
          <w:szCs w:val="24"/>
        </w:rPr>
      </w:pPr>
      <w:r w:rsidRPr="00A3124D">
        <w:rPr>
          <w:rFonts w:ascii="仿宋_GB2312" w:eastAsia="仿宋_GB2312" w:hAnsi="宋体" w:cs="Times New Roman" w:hint="eastAsia"/>
          <w:sz w:val="24"/>
          <w:szCs w:val="24"/>
        </w:rPr>
        <w:t>历史专业、行政管理专业实训设施场地严重不足；行管专业生师比较高；专</w:t>
      </w:r>
      <w:r w:rsidR="00DC629F" w:rsidRPr="00A3124D">
        <w:rPr>
          <w:rFonts w:ascii="仿宋_GB2312" w:eastAsia="仿宋_GB2312" w:hAnsi="宋体" w:cs="Times New Roman" w:hint="eastAsia"/>
          <w:sz w:val="24"/>
          <w:szCs w:val="24"/>
        </w:rPr>
        <w:t>业建设的经费比较缺乏等等。这些都需要学校和学院共同努力，加大人才引进力度，改善教学条件。</w:t>
      </w:r>
    </w:p>
    <w:sectPr w:rsidR="009F562C" w:rsidRPr="00A3124D" w:rsidSect="00795D0B">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CCF" w:rsidRDefault="00681CCF" w:rsidP="005221C5">
      <w:r>
        <w:separator/>
      </w:r>
    </w:p>
  </w:endnote>
  <w:endnote w:type="continuationSeparator" w:id="1">
    <w:p w:rsidR="00681CCF" w:rsidRDefault="00681CCF" w:rsidP="00522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91266"/>
      <w:docPartObj>
        <w:docPartGallery w:val="Page Numbers (Bottom of Page)"/>
        <w:docPartUnique/>
      </w:docPartObj>
    </w:sdtPr>
    <w:sdtContent>
      <w:p w:rsidR="00B04D55" w:rsidRDefault="00B04D55">
        <w:pPr>
          <w:pStyle w:val="a4"/>
          <w:jc w:val="center"/>
        </w:pPr>
        <w:fldSimple w:instr=" PAGE   \* MERGEFORMAT ">
          <w:r w:rsidRPr="00B04D55">
            <w:rPr>
              <w:noProof/>
              <w:lang w:val="zh-CN"/>
            </w:rPr>
            <w:t>1</w:t>
          </w:r>
        </w:fldSimple>
      </w:p>
    </w:sdtContent>
  </w:sdt>
  <w:p w:rsidR="00B04D55" w:rsidRDefault="00B04D5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CCF" w:rsidRDefault="00681CCF" w:rsidP="005221C5">
      <w:r>
        <w:separator/>
      </w:r>
    </w:p>
  </w:footnote>
  <w:footnote w:type="continuationSeparator" w:id="1">
    <w:p w:rsidR="00681CCF" w:rsidRDefault="00681CCF" w:rsidP="005221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24D" w:rsidRDefault="00A3124D" w:rsidP="00B04D5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81565"/>
    <w:multiLevelType w:val="hybridMultilevel"/>
    <w:tmpl w:val="3DBCB9E4"/>
    <w:lvl w:ilvl="0" w:tplc="5A06ED74">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25E86C2B"/>
    <w:multiLevelType w:val="hybridMultilevel"/>
    <w:tmpl w:val="A2869D92"/>
    <w:lvl w:ilvl="0" w:tplc="6E18EED2">
      <w:start w:val="1"/>
      <w:numFmt w:val="decimal"/>
      <w:lvlText w:val="%1、"/>
      <w:lvlJc w:val="left"/>
      <w:pPr>
        <w:ind w:left="1200" w:hanging="720"/>
      </w:pPr>
      <w:rPr>
        <w:rFonts w:ascii="Tahoma" w:eastAsiaTheme="minorEastAsia" w:hAnsi="Tahoma" w:cs="Tahoma" w:hint="default"/>
        <w:color w:val="000000" w:themeColor="text1"/>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52B246C2"/>
    <w:multiLevelType w:val="hybridMultilevel"/>
    <w:tmpl w:val="12686A9A"/>
    <w:lvl w:ilvl="0" w:tplc="E3DC2104">
      <w:start w:val="1"/>
      <w:numFmt w:val="decimal"/>
      <w:lvlText w:val="%1、"/>
      <w:lvlJc w:val="left"/>
      <w:pPr>
        <w:ind w:left="1200" w:hanging="720"/>
      </w:pPr>
      <w:rPr>
        <w:rFonts w:ascii="Tahoma" w:eastAsiaTheme="minorEastAsia" w:hAnsi="Tahoma" w:cs="Tahoma" w:hint="default"/>
        <w:color w:val="000000" w:themeColor="text1"/>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5D526A94"/>
    <w:multiLevelType w:val="hybridMultilevel"/>
    <w:tmpl w:val="93968D6E"/>
    <w:lvl w:ilvl="0" w:tplc="778A5AD8">
      <w:start w:val="1"/>
      <w:numFmt w:val="decimal"/>
      <w:lvlText w:val="%1、"/>
      <w:lvlJc w:val="left"/>
      <w:pPr>
        <w:ind w:left="1200" w:hanging="720"/>
      </w:pPr>
      <w:rPr>
        <w:rFonts w:ascii="Tahoma" w:eastAsiaTheme="minorEastAsia" w:hAnsi="Tahoma" w:cs="Tahoma" w:hint="default"/>
        <w:color w:val="000000" w:themeColor="text1"/>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3B83"/>
    <w:rsid w:val="00012867"/>
    <w:rsid w:val="00057B9C"/>
    <w:rsid w:val="000B279F"/>
    <w:rsid w:val="00175260"/>
    <w:rsid w:val="001B5F3F"/>
    <w:rsid w:val="00200C61"/>
    <w:rsid w:val="002A3CC0"/>
    <w:rsid w:val="002C13D2"/>
    <w:rsid w:val="002D36A4"/>
    <w:rsid w:val="003533BF"/>
    <w:rsid w:val="0036431A"/>
    <w:rsid w:val="0036747E"/>
    <w:rsid w:val="00370513"/>
    <w:rsid w:val="003955FE"/>
    <w:rsid w:val="003B2E40"/>
    <w:rsid w:val="00466127"/>
    <w:rsid w:val="005221C5"/>
    <w:rsid w:val="0054066F"/>
    <w:rsid w:val="005C279D"/>
    <w:rsid w:val="005C5F62"/>
    <w:rsid w:val="005D069B"/>
    <w:rsid w:val="0064370D"/>
    <w:rsid w:val="00653286"/>
    <w:rsid w:val="006601E4"/>
    <w:rsid w:val="00681CCF"/>
    <w:rsid w:val="00705462"/>
    <w:rsid w:val="00795D0B"/>
    <w:rsid w:val="007B5526"/>
    <w:rsid w:val="0084034E"/>
    <w:rsid w:val="008B79D5"/>
    <w:rsid w:val="00981FCF"/>
    <w:rsid w:val="009E2956"/>
    <w:rsid w:val="009E3B83"/>
    <w:rsid w:val="009F562C"/>
    <w:rsid w:val="00A3124D"/>
    <w:rsid w:val="00A608C6"/>
    <w:rsid w:val="00B04D55"/>
    <w:rsid w:val="00B07438"/>
    <w:rsid w:val="00B14D3E"/>
    <w:rsid w:val="00B8494D"/>
    <w:rsid w:val="00D317DD"/>
    <w:rsid w:val="00D436C7"/>
    <w:rsid w:val="00DC629F"/>
    <w:rsid w:val="00EB65F2"/>
    <w:rsid w:val="00F815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221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221C5"/>
    <w:rPr>
      <w:sz w:val="18"/>
      <w:szCs w:val="18"/>
    </w:rPr>
  </w:style>
  <w:style w:type="paragraph" w:styleId="a4">
    <w:name w:val="footer"/>
    <w:basedOn w:val="a"/>
    <w:link w:val="Char0"/>
    <w:uiPriority w:val="99"/>
    <w:unhideWhenUsed/>
    <w:rsid w:val="005221C5"/>
    <w:pPr>
      <w:tabs>
        <w:tab w:val="center" w:pos="4153"/>
        <w:tab w:val="right" w:pos="8306"/>
      </w:tabs>
      <w:snapToGrid w:val="0"/>
      <w:jc w:val="left"/>
    </w:pPr>
    <w:rPr>
      <w:sz w:val="18"/>
      <w:szCs w:val="18"/>
    </w:rPr>
  </w:style>
  <w:style w:type="character" w:customStyle="1" w:styleId="Char0">
    <w:name w:val="页脚 Char"/>
    <w:basedOn w:val="a0"/>
    <w:link w:val="a4"/>
    <w:uiPriority w:val="99"/>
    <w:rsid w:val="005221C5"/>
    <w:rPr>
      <w:sz w:val="18"/>
      <w:szCs w:val="18"/>
    </w:rPr>
  </w:style>
  <w:style w:type="paragraph" w:styleId="a5">
    <w:name w:val="List Paragraph"/>
    <w:basedOn w:val="a"/>
    <w:uiPriority w:val="34"/>
    <w:qFormat/>
    <w:rsid w:val="006601E4"/>
    <w:pPr>
      <w:ind w:firstLineChars="200" w:firstLine="420"/>
    </w:pPr>
  </w:style>
  <w:style w:type="paragraph" w:styleId="a6">
    <w:name w:val="Normal (Web)"/>
    <w:basedOn w:val="a"/>
    <w:uiPriority w:val="99"/>
    <w:unhideWhenUsed/>
    <w:rsid w:val="001B5F3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22571623">
      <w:bodyDiv w:val="1"/>
      <w:marLeft w:val="0"/>
      <w:marRight w:val="0"/>
      <w:marTop w:val="0"/>
      <w:marBottom w:val="0"/>
      <w:divBdr>
        <w:top w:val="none" w:sz="0" w:space="0" w:color="auto"/>
        <w:left w:val="none" w:sz="0" w:space="0" w:color="auto"/>
        <w:bottom w:val="none" w:sz="0" w:space="0" w:color="auto"/>
        <w:right w:val="none" w:sz="0" w:space="0" w:color="auto"/>
      </w:divBdr>
      <w:divsChild>
        <w:div w:id="2048604411">
          <w:marLeft w:val="0"/>
          <w:marRight w:val="0"/>
          <w:marTop w:val="0"/>
          <w:marBottom w:val="0"/>
          <w:divBdr>
            <w:top w:val="none" w:sz="0" w:space="0" w:color="auto"/>
            <w:left w:val="none" w:sz="0" w:space="0" w:color="auto"/>
            <w:bottom w:val="none" w:sz="0" w:space="0" w:color="auto"/>
            <w:right w:val="none" w:sz="0" w:space="0" w:color="auto"/>
          </w:divBdr>
          <w:divsChild>
            <w:div w:id="697780869">
              <w:marLeft w:val="0"/>
              <w:marRight w:val="0"/>
              <w:marTop w:val="0"/>
              <w:marBottom w:val="0"/>
              <w:divBdr>
                <w:top w:val="none" w:sz="0" w:space="0" w:color="auto"/>
                <w:left w:val="none" w:sz="0" w:space="0" w:color="auto"/>
                <w:bottom w:val="none" w:sz="0" w:space="0" w:color="auto"/>
                <w:right w:val="none" w:sz="0" w:space="0" w:color="auto"/>
              </w:divBdr>
              <w:divsChild>
                <w:div w:id="584002057">
                  <w:marLeft w:val="210"/>
                  <w:marRight w:val="0"/>
                  <w:marTop w:val="60"/>
                  <w:marBottom w:val="0"/>
                  <w:divBdr>
                    <w:top w:val="none" w:sz="0" w:space="0" w:color="auto"/>
                    <w:left w:val="none" w:sz="0" w:space="0" w:color="auto"/>
                    <w:bottom w:val="none" w:sz="0" w:space="0" w:color="auto"/>
                    <w:right w:val="none" w:sz="0" w:space="0" w:color="auto"/>
                  </w:divBdr>
                  <w:divsChild>
                    <w:div w:id="391658404">
                      <w:marLeft w:val="0"/>
                      <w:marRight w:val="0"/>
                      <w:marTop w:val="0"/>
                      <w:marBottom w:val="0"/>
                      <w:divBdr>
                        <w:top w:val="none" w:sz="0" w:space="0" w:color="auto"/>
                        <w:left w:val="none" w:sz="0" w:space="0" w:color="auto"/>
                        <w:bottom w:val="none" w:sz="0" w:space="0" w:color="auto"/>
                        <w:right w:val="none" w:sz="0" w:space="0" w:color="auto"/>
                      </w:divBdr>
                      <w:divsChild>
                        <w:div w:id="1631663625">
                          <w:marLeft w:val="0"/>
                          <w:marRight w:val="0"/>
                          <w:marTop w:val="0"/>
                          <w:marBottom w:val="0"/>
                          <w:divBdr>
                            <w:top w:val="none" w:sz="0" w:space="0" w:color="auto"/>
                            <w:left w:val="none" w:sz="0" w:space="0" w:color="auto"/>
                            <w:bottom w:val="none" w:sz="0" w:space="0" w:color="auto"/>
                            <w:right w:val="none" w:sz="0" w:space="0" w:color="auto"/>
                          </w:divBdr>
                          <w:divsChild>
                            <w:div w:id="57169962">
                              <w:marLeft w:val="0"/>
                              <w:marRight w:val="0"/>
                              <w:marTop w:val="300"/>
                              <w:marBottom w:val="300"/>
                              <w:divBdr>
                                <w:top w:val="none" w:sz="0" w:space="0" w:color="auto"/>
                                <w:left w:val="none" w:sz="0" w:space="0" w:color="auto"/>
                                <w:bottom w:val="none" w:sz="0" w:space="0" w:color="auto"/>
                                <w:right w:val="none" w:sz="0" w:space="0" w:color="auto"/>
                              </w:divBdr>
                              <w:divsChild>
                                <w:div w:id="119380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330610">
      <w:bodyDiv w:val="1"/>
      <w:marLeft w:val="0"/>
      <w:marRight w:val="0"/>
      <w:marTop w:val="0"/>
      <w:marBottom w:val="0"/>
      <w:divBdr>
        <w:top w:val="none" w:sz="0" w:space="0" w:color="auto"/>
        <w:left w:val="none" w:sz="0" w:space="0" w:color="auto"/>
        <w:bottom w:val="none" w:sz="0" w:space="0" w:color="auto"/>
        <w:right w:val="none" w:sz="0" w:space="0" w:color="auto"/>
      </w:divBdr>
    </w:div>
    <w:div w:id="144376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420</Words>
  <Characters>2395</Characters>
  <Application>Microsoft Office Word</Application>
  <DocSecurity>0</DocSecurity>
  <Lines>19</Lines>
  <Paragraphs>5</Paragraphs>
  <ScaleCrop>false</ScaleCrop>
  <Company>Microsoft</Company>
  <LinksUpToDate>false</LinksUpToDate>
  <CharactersWithSpaces>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dc:creator>
  <cp:lastModifiedBy>秦洁琼</cp:lastModifiedBy>
  <cp:revision>15</cp:revision>
  <dcterms:created xsi:type="dcterms:W3CDTF">2017-01-09T01:13:00Z</dcterms:created>
  <dcterms:modified xsi:type="dcterms:W3CDTF">2017-01-11T07:07:00Z</dcterms:modified>
</cp:coreProperties>
</file>