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2248C" w14:textId="77777777" w:rsidR="009642F8" w:rsidRDefault="009642F8" w:rsidP="009642F8">
      <w:pPr>
        <w:autoSpaceDE w:val="0"/>
        <w:autoSpaceDN w:val="0"/>
        <w:adjustRightInd w:val="0"/>
        <w:jc w:val="center"/>
        <w:rPr>
          <w:rFonts w:ascii="FZXBSJW--GB1-0" w:eastAsia="FZXBSJW--GB1-0" w:hAnsi="Calibri" w:cs="FZXBSJW--GB1-0"/>
          <w:color w:val="FF0000"/>
          <w:kern w:val="0"/>
          <w:sz w:val="60"/>
          <w:szCs w:val="60"/>
        </w:rPr>
      </w:pPr>
      <w:r>
        <w:rPr>
          <w:rFonts w:ascii="FZXBSJW--GB1-0" w:eastAsia="FZXBSJW--GB1-0" w:hAnsi="Calibri" w:cs="FZXBSJW--GB1-0" w:hint="eastAsia"/>
          <w:color w:val="FF0000"/>
          <w:kern w:val="0"/>
          <w:sz w:val="60"/>
          <w:szCs w:val="60"/>
        </w:rPr>
        <w:t>浙江省高等学校在线开放课程管理中心</w:t>
      </w:r>
    </w:p>
    <w:p w14:paraId="2230F7B0" w14:textId="77777777" w:rsidR="009642F8" w:rsidRDefault="009642F8" w:rsidP="009642F8">
      <w:pPr>
        <w:autoSpaceDE w:val="0"/>
        <w:autoSpaceDN w:val="0"/>
        <w:adjustRightInd w:val="0"/>
        <w:jc w:val="righ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浙高课管函〔</w:t>
      </w:r>
      <w:r>
        <w:rPr>
          <w:rFonts w:ascii="FangSong" w:eastAsia="FangSong" w:hAnsi="Calibri" w:cs="FangSong"/>
          <w:color w:val="000000"/>
          <w:kern w:val="0"/>
          <w:sz w:val="32"/>
          <w:szCs w:val="32"/>
        </w:rPr>
        <w:t>2018</w:t>
      </w: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 xml:space="preserve">1 </w:t>
      </w:r>
      <w:r>
        <w:rPr>
          <w:rFonts w:ascii="FangSong" w:eastAsia="FangSong" w:hAnsi="Calibri" w:cs="FangSong" w:hint="eastAsia"/>
          <w:color w:val="000000"/>
          <w:kern w:val="0"/>
          <w:sz w:val="32"/>
          <w:szCs w:val="32"/>
        </w:rPr>
        <w:t>号</w:t>
      </w:r>
    </w:p>
    <w:p w14:paraId="4B9AD2D5" w14:textId="77777777" w:rsidR="009642F8" w:rsidRDefault="009642F8" w:rsidP="009642F8">
      <w:pPr>
        <w:autoSpaceDE w:val="0"/>
        <w:autoSpaceDN w:val="0"/>
        <w:adjustRightInd w:val="0"/>
        <w:jc w:val="center"/>
        <w:rPr>
          <w:rFonts w:ascii="FZXBSJW--GB1-0" w:eastAsia="FZXBSJW--GB1-0" w:hAnsi="Calibri" w:cs="FZXBSJW--GB1-0"/>
          <w:color w:val="000000"/>
          <w:kern w:val="0"/>
          <w:sz w:val="36"/>
          <w:szCs w:val="36"/>
        </w:rPr>
      </w:pPr>
      <w:r>
        <w:rPr>
          <w:rFonts w:ascii="FZXBSJW--GB1-0" w:eastAsia="FZXBSJW--GB1-0" w:hAnsi="Calibri" w:cs="FZXBSJW--GB1-0" w:hint="eastAsia"/>
          <w:color w:val="000000"/>
          <w:kern w:val="0"/>
          <w:sz w:val="36"/>
          <w:szCs w:val="36"/>
        </w:rPr>
        <w:t>关于印发浙江省高等学校精品在线开放课程</w:t>
      </w:r>
    </w:p>
    <w:p w14:paraId="0D97228E" w14:textId="77777777" w:rsidR="009642F8" w:rsidRDefault="009642F8" w:rsidP="009642F8">
      <w:pPr>
        <w:autoSpaceDE w:val="0"/>
        <w:autoSpaceDN w:val="0"/>
        <w:adjustRightInd w:val="0"/>
        <w:jc w:val="center"/>
        <w:rPr>
          <w:rFonts w:ascii="FZXBSJW--GB1-0" w:eastAsia="FZXBSJW--GB1-0" w:hAnsi="Calibri" w:cs="FZXBSJW--GB1-0"/>
          <w:color w:val="000000"/>
          <w:kern w:val="0"/>
          <w:sz w:val="36"/>
          <w:szCs w:val="36"/>
        </w:rPr>
      </w:pPr>
      <w:r>
        <w:rPr>
          <w:rFonts w:ascii="FZXBSJW--GB1-0" w:eastAsia="FZXBSJW--GB1-0" w:hAnsi="Calibri" w:cs="FZXBSJW--GB1-0" w:hint="eastAsia"/>
          <w:color w:val="000000"/>
          <w:kern w:val="0"/>
          <w:sz w:val="36"/>
          <w:szCs w:val="36"/>
        </w:rPr>
        <w:t>立项与认定办法（试行）的通知</w:t>
      </w:r>
    </w:p>
    <w:p w14:paraId="7A1547A5" w14:textId="77777777" w:rsidR="009642F8" w:rsidRDefault="009642F8" w:rsidP="009642F8">
      <w:pPr>
        <w:autoSpaceDE w:val="0"/>
        <w:autoSpaceDN w:val="0"/>
        <w:adjustRightInd w:val="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各高等学校：</w:t>
      </w:r>
    </w:p>
    <w:p w14:paraId="1D6A8FA3" w14:textId="77777777" w:rsidR="009642F8" w:rsidRDefault="009642F8" w:rsidP="009642F8">
      <w:pPr>
        <w:autoSpaceDE w:val="0"/>
        <w:autoSpaceDN w:val="0"/>
        <w:adjustRightInd w:val="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现将《浙江省高等学校精品在线开放课程立项与认定办法（试行）》印发给你们，请遵照执行。浙江省高等学校在线开放课程管理中心</w:t>
      </w:r>
    </w:p>
    <w:p w14:paraId="1C151C16" w14:textId="77777777" w:rsidR="009642F8" w:rsidRDefault="009642F8" w:rsidP="009642F8">
      <w:pPr>
        <w:autoSpaceDE w:val="0"/>
        <w:autoSpaceDN w:val="0"/>
        <w:adjustRightInd w:val="0"/>
        <w:jc w:val="left"/>
        <w:rPr>
          <w:rFonts w:ascii="FangSong" w:eastAsia="FangSong" w:hAnsi="Calibri" w:cs="FangSong"/>
          <w:color w:val="000000"/>
          <w:kern w:val="0"/>
          <w:sz w:val="32"/>
          <w:szCs w:val="32"/>
        </w:rPr>
      </w:pPr>
    </w:p>
    <w:p w14:paraId="70E3307C" w14:textId="77777777" w:rsidR="009642F8" w:rsidRDefault="009642F8" w:rsidP="009642F8">
      <w:pPr>
        <w:autoSpaceDE w:val="0"/>
        <w:autoSpaceDN w:val="0"/>
        <w:adjustRightInd w:val="0"/>
        <w:jc w:val="right"/>
        <w:rPr>
          <w:rFonts w:ascii="FangSong" w:eastAsia="FangSong" w:hAnsi="Calibri" w:cs="FangSong"/>
          <w:color w:val="000000"/>
          <w:kern w:val="0"/>
          <w:sz w:val="32"/>
          <w:szCs w:val="32"/>
        </w:rPr>
      </w:pPr>
      <w:r>
        <w:rPr>
          <w:rFonts w:ascii="FangSong" w:eastAsia="FangSong" w:hAnsi="Calibri" w:cs="FangSong"/>
          <w:color w:val="000000"/>
          <w:kern w:val="0"/>
          <w:sz w:val="32"/>
          <w:szCs w:val="32"/>
        </w:rPr>
        <w:t xml:space="preserve">2018 </w:t>
      </w:r>
      <w:r>
        <w:rPr>
          <w:rFonts w:ascii="FangSong" w:eastAsia="FangSong" w:hAnsi="Calibri" w:cs="FangSong" w:hint="eastAsia"/>
          <w:color w:val="000000"/>
          <w:kern w:val="0"/>
          <w:sz w:val="32"/>
          <w:szCs w:val="32"/>
        </w:rPr>
        <w:t>年</w:t>
      </w:r>
      <w:r>
        <w:rPr>
          <w:rFonts w:ascii="FangSong" w:eastAsia="FangSong" w:hAnsi="Calibri" w:cs="FangSong"/>
          <w:color w:val="000000"/>
          <w:kern w:val="0"/>
          <w:sz w:val="32"/>
          <w:szCs w:val="32"/>
        </w:rPr>
        <w:t xml:space="preserve">3 </w:t>
      </w:r>
      <w:r>
        <w:rPr>
          <w:rFonts w:ascii="FangSong" w:eastAsia="FangSong" w:hAnsi="Calibri" w:cs="FangSong" w:hint="eastAsia"/>
          <w:color w:val="000000"/>
          <w:kern w:val="0"/>
          <w:sz w:val="32"/>
          <w:szCs w:val="32"/>
        </w:rPr>
        <w:t>月</w:t>
      </w:r>
      <w:r>
        <w:rPr>
          <w:rFonts w:ascii="FangSong" w:eastAsia="FangSong" w:hAnsi="Calibri" w:cs="FangSong"/>
          <w:color w:val="000000"/>
          <w:kern w:val="0"/>
          <w:sz w:val="32"/>
          <w:szCs w:val="32"/>
        </w:rPr>
        <w:t xml:space="preserve">26 </w:t>
      </w:r>
      <w:r>
        <w:rPr>
          <w:rFonts w:ascii="FangSong" w:eastAsia="FangSong" w:hAnsi="Calibri" w:cs="FangSong" w:hint="eastAsia"/>
          <w:color w:val="000000"/>
          <w:kern w:val="0"/>
          <w:sz w:val="32"/>
          <w:szCs w:val="32"/>
        </w:rPr>
        <w:t>日</w:t>
      </w:r>
    </w:p>
    <w:p w14:paraId="56C8039A" w14:textId="77777777" w:rsidR="009642F8" w:rsidRDefault="009642F8" w:rsidP="009642F8">
      <w:pPr>
        <w:autoSpaceDE w:val="0"/>
        <w:autoSpaceDN w:val="0"/>
        <w:adjustRightInd w:val="0"/>
        <w:jc w:val="left"/>
        <w:rPr>
          <w:rFonts w:ascii="Calibri" w:hAnsi="Calibri" w:cs="Calibri"/>
          <w:color w:val="000000"/>
          <w:kern w:val="0"/>
          <w:sz w:val="18"/>
          <w:szCs w:val="18"/>
        </w:rPr>
      </w:pPr>
    </w:p>
    <w:p w14:paraId="523EFCD7" w14:textId="77777777" w:rsidR="009642F8" w:rsidRDefault="009642F8" w:rsidP="009642F8">
      <w:pPr>
        <w:autoSpaceDE w:val="0"/>
        <w:autoSpaceDN w:val="0"/>
        <w:adjustRightInd w:val="0"/>
        <w:jc w:val="center"/>
        <w:rPr>
          <w:rFonts w:ascii="FZXBSJW--GB1-0" w:eastAsia="FZXBSJW--GB1-0" w:hAnsi="Calibri" w:cs="FZXBSJW--GB1-0"/>
          <w:color w:val="FF0000"/>
          <w:kern w:val="0"/>
          <w:sz w:val="60"/>
          <w:szCs w:val="60"/>
        </w:rPr>
      </w:pPr>
      <w:r>
        <w:rPr>
          <w:rFonts w:ascii="FZXBSJW--GB1-0" w:eastAsia="FZXBSJW--GB1-0" w:hAnsi="Calibri" w:cs="FZXBSJW--GB1-0" w:hint="eastAsia"/>
          <w:color w:val="FF0000"/>
          <w:kern w:val="0"/>
          <w:sz w:val="60"/>
          <w:szCs w:val="60"/>
        </w:rPr>
        <w:t>浙江省高等学校在线开放课程管理中心</w:t>
      </w:r>
    </w:p>
    <w:p w14:paraId="5576B266" w14:textId="77777777" w:rsidR="009642F8" w:rsidRDefault="009642F8" w:rsidP="009642F8">
      <w:pPr>
        <w:autoSpaceDE w:val="0"/>
        <w:autoSpaceDN w:val="0"/>
        <w:adjustRightInd w:val="0"/>
        <w:jc w:val="center"/>
        <w:rPr>
          <w:rFonts w:ascii="FZXBSJW--GB1-0" w:eastAsia="FZXBSJW--GB1-0" w:hAnsi="Calibri" w:cs="FZXBSJW--GB1-0"/>
          <w:color w:val="000000"/>
          <w:kern w:val="0"/>
          <w:sz w:val="36"/>
          <w:szCs w:val="36"/>
        </w:rPr>
      </w:pPr>
      <w:r>
        <w:rPr>
          <w:rFonts w:ascii="FZXBSJW--GB1-0" w:eastAsia="FZXBSJW--GB1-0" w:hAnsi="Calibri" w:cs="FZXBSJW--GB1-0" w:hint="eastAsia"/>
          <w:color w:val="000000"/>
          <w:kern w:val="0"/>
          <w:sz w:val="36"/>
          <w:szCs w:val="36"/>
        </w:rPr>
        <w:t>浙江省高等学校精品在线开放课程立项与认定办法（试行）</w:t>
      </w:r>
    </w:p>
    <w:p w14:paraId="45A6DB48"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为规范浙江省高校精品在线开放课程的有序使用和持续建设，建立完善的课程质量保障体系，推动高校课程共享机制建设，实现优质教育资源共建共享，全面提高我省</w:t>
      </w:r>
      <w:r>
        <w:rPr>
          <w:rFonts w:ascii="FangSong" w:eastAsia="FangSong" w:hAnsi="Calibri" w:cs="FangSong" w:hint="eastAsia"/>
          <w:color w:val="000000"/>
          <w:kern w:val="0"/>
          <w:sz w:val="32"/>
          <w:szCs w:val="32"/>
        </w:rPr>
        <w:lastRenderedPageBreak/>
        <w:t>高等教育教学质量，特制订本办法。</w:t>
      </w:r>
    </w:p>
    <w:p w14:paraId="2D372609"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一、立项与认定对象</w:t>
      </w:r>
    </w:p>
    <w:p w14:paraId="37BAE8AF"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各高校依照浙江省教育厅办公室《关于组织开展省级精品在线开放课程建设工作的通知》（浙教办高教〔</w:t>
      </w:r>
      <w:r>
        <w:rPr>
          <w:rFonts w:ascii="FangSong" w:eastAsia="FangSong" w:hAnsi="Calibri" w:cs="FangSong"/>
          <w:color w:val="000000"/>
          <w:kern w:val="0"/>
          <w:sz w:val="32"/>
          <w:szCs w:val="32"/>
        </w:rPr>
        <w:t>2015</w:t>
      </w: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95</w:t>
      </w:r>
      <w:r>
        <w:rPr>
          <w:rFonts w:ascii="FangSong" w:eastAsia="FangSong" w:hAnsi="Calibri" w:cs="FangSong" w:hint="eastAsia"/>
          <w:color w:val="000000"/>
          <w:kern w:val="0"/>
          <w:sz w:val="32"/>
          <w:szCs w:val="32"/>
        </w:rPr>
        <w:t>号）、浙江省高等学校在线开放课程共享联盟及浙江省高等学校在线开放课程管理中心有关文件精神，组织建设并在“浙江省高等学校精品在线开放课程共享平台（以下简称“省平台”）”上运行的课程。</w:t>
      </w:r>
    </w:p>
    <w:p w14:paraId="187D4B02"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二、立项与认定原则</w:t>
      </w:r>
    </w:p>
    <w:p w14:paraId="19B33F81"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一）各高校要高度重视省级精品在线开放课程的建设与管理工作，按照“先建设、后应用、再认定”的原则，坚持应用驱动，建以致用，整合优质教育资源和技术资源，促进教育教学改革和教育制度创新，提高教育教学质量。</w:t>
      </w:r>
    </w:p>
    <w:p w14:paraId="0C97FF0C"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（二）省级精品在线开放课程的建设周期分立项前建设期、立项后应用期与认定后推广期，课程立项时着重考察内容质量，认定时着重考察共享应用效果。</w:t>
      </w:r>
    </w:p>
    <w:p w14:paraId="3E203844"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（三）省级精品在线开放课程以共享应用为导向，经评审立项与认定的课程，需通过“省平台”面向全省高校乃至全社会共享应用。</w:t>
      </w:r>
    </w:p>
    <w:p w14:paraId="751B586D"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（四）课程评审可按照分类原则进行，课程类型分为“通识教育课、学科基础课、专业核心课、创新创业课”</w:t>
      </w:r>
      <w:r>
        <w:rPr>
          <w:rFonts w:ascii="FangSong" w:eastAsia="FangSong" w:hAnsi="Calibri" w:cs="FangSong" w:hint="eastAsia"/>
          <w:color w:val="000000"/>
          <w:kern w:val="0"/>
          <w:sz w:val="32"/>
          <w:szCs w:val="32"/>
        </w:rPr>
        <w:lastRenderedPageBreak/>
        <w:t>等。</w:t>
      </w:r>
    </w:p>
    <w:p w14:paraId="351C31A1"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三、立项与认定指标</w:t>
      </w:r>
    </w:p>
    <w:p w14:paraId="15A8B3D9"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指标根据教育部《关于加强高等学校在线开放课程建设应用与管理的意见》（教高〔</w:t>
      </w:r>
      <w:r>
        <w:rPr>
          <w:rFonts w:ascii="FangSong" w:eastAsia="FangSong" w:hAnsi="Calibri" w:cs="FangSong"/>
          <w:color w:val="000000"/>
          <w:kern w:val="0"/>
          <w:sz w:val="32"/>
          <w:szCs w:val="32"/>
        </w:rPr>
        <w:t>2015</w:t>
      </w: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 xml:space="preserve">3 </w:t>
      </w:r>
      <w:r>
        <w:rPr>
          <w:rFonts w:ascii="FangSong" w:eastAsia="FangSong" w:hAnsi="Calibri" w:cs="FangSong" w:hint="eastAsia"/>
          <w:color w:val="000000"/>
          <w:kern w:val="0"/>
          <w:sz w:val="32"/>
          <w:szCs w:val="32"/>
        </w:rPr>
        <w:t>号）和《浙江省省级精品在线开放课程建设标准（试行）》等文件精神，采取定量评价与定性评价相结合的方法，包括评分标准、否决性指标和专家评审意见三部分。</w:t>
      </w:r>
    </w:p>
    <w:p w14:paraId="040854D1"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（一）立项与认定标准</w:t>
      </w:r>
    </w:p>
    <w:p w14:paraId="4EAA8641"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指标由</w:t>
      </w:r>
      <w:r>
        <w:rPr>
          <w:rFonts w:ascii="FangSong" w:eastAsia="FangSong" w:hAnsi="Calibri" w:cs="FangSong"/>
          <w:color w:val="000000"/>
          <w:kern w:val="0"/>
          <w:sz w:val="32"/>
          <w:szCs w:val="32"/>
        </w:rPr>
        <w:t xml:space="preserve">5 </w:t>
      </w:r>
      <w:r>
        <w:rPr>
          <w:rFonts w:ascii="FangSong" w:eastAsia="FangSong" w:hAnsi="Calibri" w:cs="FangSong" w:hint="eastAsia"/>
          <w:color w:val="000000"/>
          <w:kern w:val="0"/>
          <w:sz w:val="32"/>
          <w:szCs w:val="32"/>
        </w:rPr>
        <w:t>个一级指标和</w:t>
      </w:r>
      <w:r>
        <w:rPr>
          <w:rFonts w:ascii="FangSong" w:eastAsia="FangSong" w:hAnsi="Calibri" w:cs="FangSong"/>
          <w:color w:val="000000"/>
          <w:kern w:val="0"/>
          <w:sz w:val="32"/>
          <w:szCs w:val="32"/>
        </w:rPr>
        <w:t xml:space="preserve">19 </w:t>
      </w:r>
      <w:r>
        <w:rPr>
          <w:rFonts w:ascii="FangSong" w:eastAsia="FangSong" w:hAnsi="Calibri" w:cs="FangSong" w:hint="eastAsia"/>
          <w:color w:val="000000"/>
          <w:kern w:val="0"/>
          <w:sz w:val="32"/>
          <w:szCs w:val="32"/>
        </w:rPr>
        <w:t>个二级指标组成，总分为</w:t>
      </w:r>
      <w:r>
        <w:rPr>
          <w:rFonts w:ascii="FangSong" w:eastAsia="FangSong" w:hAnsi="Calibri" w:cs="FangSong"/>
          <w:color w:val="000000"/>
          <w:kern w:val="0"/>
          <w:sz w:val="32"/>
          <w:szCs w:val="32"/>
        </w:rPr>
        <w:t>100</w:t>
      </w:r>
      <w:r>
        <w:rPr>
          <w:rFonts w:ascii="FangSong" w:eastAsia="FangSong" w:hAnsi="Calibri" w:cs="FangSong" w:hint="eastAsia"/>
          <w:color w:val="000000"/>
          <w:kern w:val="0"/>
          <w:sz w:val="32"/>
          <w:szCs w:val="32"/>
        </w:rPr>
        <w:t>分，每个二级指标的主要观察点和描述具体见附件</w:t>
      </w:r>
      <w:r>
        <w:rPr>
          <w:rFonts w:ascii="FangSong" w:eastAsia="FangSong" w:hAnsi="Calibri" w:cs="FangSong"/>
          <w:color w:val="000000"/>
          <w:kern w:val="0"/>
          <w:sz w:val="32"/>
          <w:szCs w:val="32"/>
        </w:rPr>
        <w:t>1</w:t>
      </w:r>
      <w:r>
        <w:rPr>
          <w:rFonts w:ascii="FangSong" w:eastAsia="FangSong" w:hAnsi="Calibri" w:cs="FangSong" w:hint="eastAsia"/>
          <w:color w:val="000000"/>
          <w:kern w:val="0"/>
          <w:sz w:val="32"/>
          <w:szCs w:val="32"/>
        </w:rPr>
        <w:t>。</w:t>
      </w:r>
    </w:p>
    <w:p w14:paraId="7EED4B85"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（二）否决性指标</w:t>
      </w:r>
    </w:p>
    <w:p w14:paraId="70771A56"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color w:val="000000"/>
          <w:kern w:val="0"/>
          <w:sz w:val="32"/>
          <w:szCs w:val="32"/>
        </w:rPr>
        <w:t>1.</w:t>
      </w:r>
      <w:r>
        <w:rPr>
          <w:rFonts w:ascii="FangSong" w:eastAsia="FangSong" w:hAnsi="Calibri" w:cs="FangSong" w:hint="eastAsia"/>
          <w:color w:val="000000"/>
          <w:kern w:val="0"/>
          <w:sz w:val="32"/>
          <w:szCs w:val="32"/>
        </w:rPr>
        <w:t>立项环节存在下述任一问题的课程</w:t>
      </w:r>
      <w:r>
        <w:rPr>
          <w:rFonts w:ascii="FangSong" w:eastAsia="FangSong" w:hAnsi="Calibri" w:cs="FangSong"/>
          <w:color w:val="000000"/>
          <w:kern w:val="0"/>
          <w:sz w:val="32"/>
          <w:szCs w:val="32"/>
        </w:rPr>
        <w:t>:</w:t>
      </w:r>
    </w:p>
    <w:p w14:paraId="243A3A2C"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1</w:t>
      </w:r>
      <w:r>
        <w:rPr>
          <w:rFonts w:ascii="FangSong" w:eastAsia="FangSong" w:hAnsi="Calibri" w:cs="FangSong" w:hint="eastAsia"/>
          <w:color w:val="000000"/>
          <w:kern w:val="0"/>
          <w:sz w:val="32"/>
          <w:szCs w:val="32"/>
        </w:rPr>
        <w:t>）课程负责人未担任主讲；</w:t>
      </w:r>
    </w:p>
    <w:p w14:paraId="68D6773C"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2</w:t>
      </w:r>
      <w:r>
        <w:rPr>
          <w:rFonts w:ascii="FangSong" w:eastAsia="FangSong" w:hAnsi="Calibri" w:cs="FangSong" w:hint="eastAsia"/>
          <w:color w:val="000000"/>
          <w:kern w:val="0"/>
          <w:sz w:val="32"/>
          <w:szCs w:val="32"/>
        </w:rPr>
        <w:t>）关键性教学资源（视频、作业、测验）缺失；</w:t>
      </w:r>
    </w:p>
    <w:p w14:paraId="06A91D0E"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3</w:t>
      </w:r>
      <w:r>
        <w:rPr>
          <w:rFonts w:ascii="FangSong" w:eastAsia="FangSong" w:hAnsi="Calibri" w:cs="FangSong" w:hint="eastAsia"/>
          <w:color w:val="000000"/>
          <w:kern w:val="0"/>
          <w:sz w:val="32"/>
          <w:szCs w:val="32"/>
        </w:rPr>
        <w:t>）课程学分小于</w:t>
      </w:r>
      <w:r>
        <w:rPr>
          <w:rFonts w:ascii="FangSong" w:eastAsia="FangSong" w:hAnsi="Calibri" w:cs="FangSong"/>
          <w:color w:val="000000"/>
          <w:kern w:val="0"/>
          <w:sz w:val="32"/>
          <w:szCs w:val="32"/>
        </w:rPr>
        <w:t xml:space="preserve">1 </w:t>
      </w:r>
      <w:r>
        <w:rPr>
          <w:rFonts w:ascii="FangSong" w:eastAsia="FangSong" w:hAnsi="Calibri" w:cs="FangSong" w:hint="eastAsia"/>
          <w:color w:val="000000"/>
          <w:kern w:val="0"/>
          <w:sz w:val="32"/>
          <w:szCs w:val="32"/>
        </w:rPr>
        <w:t>学分；</w:t>
      </w:r>
    </w:p>
    <w:p w14:paraId="20CC56EA"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4</w:t>
      </w:r>
      <w:r>
        <w:rPr>
          <w:rFonts w:ascii="FangSong" w:eastAsia="FangSong" w:hAnsi="Calibri" w:cs="FangSong" w:hint="eastAsia"/>
          <w:color w:val="000000"/>
          <w:kern w:val="0"/>
          <w:sz w:val="32"/>
          <w:szCs w:val="32"/>
        </w:rPr>
        <w:t>）视频时长少于</w:t>
      </w:r>
      <w:r>
        <w:rPr>
          <w:rFonts w:ascii="FangSong" w:eastAsia="FangSong" w:hAnsi="Calibri" w:cs="FangSong"/>
          <w:color w:val="000000"/>
          <w:kern w:val="0"/>
          <w:sz w:val="32"/>
          <w:szCs w:val="32"/>
        </w:rPr>
        <w:t xml:space="preserve">240 </w:t>
      </w:r>
      <w:r>
        <w:rPr>
          <w:rFonts w:ascii="FangSong" w:eastAsia="FangSong" w:hAnsi="Calibri" w:cs="FangSong" w:hint="eastAsia"/>
          <w:color w:val="000000"/>
          <w:kern w:val="0"/>
          <w:sz w:val="32"/>
          <w:szCs w:val="32"/>
        </w:rPr>
        <w:t>分钟</w:t>
      </w:r>
      <w:r>
        <w:rPr>
          <w:rFonts w:ascii="FangSong" w:eastAsia="FangSong" w:hAnsi="Calibri" w:cs="FangSong"/>
          <w:color w:val="000000"/>
          <w:kern w:val="0"/>
          <w:sz w:val="32"/>
          <w:szCs w:val="32"/>
        </w:rPr>
        <w:t>/</w:t>
      </w:r>
      <w:r>
        <w:rPr>
          <w:rFonts w:ascii="FangSong" w:eastAsia="FangSong" w:hAnsi="Calibri" w:cs="FangSong" w:hint="eastAsia"/>
          <w:color w:val="000000"/>
          <w:kern w:val="0"/>
          <w:sz w:val="32"/>
          <w:szCs w:val="32"/>
        </w:rPr>
        <w:t>学分；</w:t>
      </w:r>
    </w:p>
    <w:p w14:paraId="5A2F04A8"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18"/>
          <w:szCs w:val="18"/>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5</w:t>
      </w:r>
      <w:r>
        <w:rPr>
          <w:rFonts w:ascii="FangSong" w:eastAsia="FangSong" w:hAnsi="Calibri" w:cs="FangSong" w:hint="eastAsia"/>
          <w:color w:val="000000"/>
          <w:kern w:val="0"/>
          <w:sz w:val="32"/>
          <w:szCs w:val="32"/>
        </w:rPr>
        <w:t>）存在政治性、思想性等问题，或存在侵犯知识产权、肖像权以及其他与现行法律法规相悖的问题；</w:t>
      </w:r>
    </w:p>
    <w:p w14:paraId="58D27CF8"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6</w:t>
      </w:r>
      <w:r>
        <w:rPr>
          <w:rFonts w:ascii="FangSong" w:eastAsia="FangSong" w:hAnsi="Calibri" w:cs="FangSong" w:hint="eastAsia"/>
          <w:color w:val="000000"/>
          <w:kern w:val="0"/>
          <w:sz w:val="32"/>
          <w:szCs w:val="32"/>
        </w:rPr>
        <w:t>）涉及国家安全、保密及其他不适合在线公开传播的内容。</w:t>
      </w:r>
    </w:p>
    <w:p w14:paraId="1E110B11"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color w:val="000000"/>
          <w:kern w:val="0"/>
          <w:sz w:val="32"/>
          <w:szCs w:val="32"/>
        </w:rPr>
        <w:t>2.</w:t>
      </w:r>
      <w:r>
        <w:rPr>
          <w:rFonts w:ascii="FangSong" w:eastAsia="FangSong" w:hAnsi="Calibri" w:cs="FangSong" w:hint="eastAsia"/>
          <w:color w:val="000000"/>
          <w:kern w:val="0"/>
          <w:sz w:val="32"/>
          <w:szCs w:val="32"/>
        </w:rPr>
        <w:t>认定环节存在下述任一问题的课程：</w:t>
      </w:r>
    </w:p>
    <w:p w14:paraId="0EE23DE8"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1</w:t>
      </w:r>
      <w:r>
        <w:rPr>
          <w:rFonts w:ascii="FangSong" w:eastAsia="FangSong" w:hAnsi="Calibri" w:cs="FangSong" w:hint="eastAsia"/>
          <w:color w:val="000000"/>
          <w:kern w:val="0"/>
          <w:sz w:val="32"/>
          <w:szCs w:val="32"/>
        </w:rPr>
        <w:t>）无学生参与教学过程（观看视频、提交作业、进</w:t>
      </w:r>
      <w:r>
        <w:rPr>
          <w:rFonts w:ascii="FangSong" w:eastAsia="FangSong" w:hAnsi="Calibri" w:cs="FangSong" w:hint="eastAsia"/>
          <w:color w:val="000000"/>
          <w:kern w:val="0"/>
          <w:sz w:val="32"/>
          <w:szCs w:val="32"/>
        </w:rPr>
        <w:lastRenderedPageBreak/>
        <w:t>行测验、参与互动）；</w:t>
      </w:r>
    </w:p>
    <w:p w14:paraId="186D9FA3"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2</w:t>
      </w:r>
      <w:r>
        <w:rPr>
          <w:rFonts w:ascii="FangSong" w:eastAsia="FangSong" w:hAnsi="Calibri" w:cs="FangSong" w:hint="eastAsia"/>
          <w:color w:val="000000"/>
          <w:kern w:val="0"/>
          <w:sz w:val="32"/>
          <w:szCs w:val="32"/>
        </w:rPr>
        <w:t>）在“省平台”未完成一个完整教学周期的实践运行；</w:t>
      </w:r>
    </w:p>
    <w:p w14:paraId="4091E617"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3</w:t>
      </w:r>
      <w:r>
        <w:rPr>
          <w:rFonts w:ascii="FangSong" w:eastAsia="FangSong" w:hAnsi="Calibri" w:cs="FangSong" w:hint="eastAsia"/>
          <w:color w:val="000000"/>
          <w:kern w:val="0"/>
          <w:sz w:val="32"/>
          <w:szCs w:val="32"/>
        </w:rPr>
        <w:t>）未进行跨校互选共享应用；</w:t>
      </w:r>
    </w:p>
    <w:p w14:paraId="3834CAD6"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w:t>
      </w:r>
      <w:r>
        <w:rPr>
          <w:rFonts w:ascii="FangSong" w:eastAsia="FangSong" w:hAnsi="Calibri" w:cs="FangSong"/>
          <w:color w:val="000000"/>
          <w:kern w:val="0"/>
          <w:sz w:val="32"/>
          <w:szCs w:val="32"/>
        </w:rPr>
        <w:t>4</w:t>
      </w:r>
      <w:r>
        <w:rPr>
          <w:rFonts w:ascii="FangSong" w:eastAsia="FangSong" w:hAnsi="Calibri" w:cs="FangSong" w:hint="eastAsia"/>
          <w:color w:val="000000"/>
          <w:kern w:val="0"/>
          <w:sz w:val="32"/>
          <w:szCs w:val="32"/>
        </w:rPr>
        <w:t>）立项环节所述</w:t>
      </w:r>
      <w:r>
        <w:rPr>
          <w:rFonts w:ascii="FangSong" w:eastAsia="FangSong" w:hAnsi="Calibri" w:cs="FangSong"/>
          <w:color w:val="000000"/>
          <w:kern w:val="0"/>
          <w:sz w:val="32"/>
          <w:szCs w:val="32"/>
        </w:rPr>
        <w:t xml:space="preserve">6 </w:t>
      </w:r>
      <w:r>
        <w:rPr>
          <w:rFonts w:ascii="FangSong" w:eastAsia="FangSong" w:hAnsi="Calibri" w:cs="FangSong" w:hint="eastAsia"/>
          <w:color w:val="000000"/>
          <w:kern w:val="0"/>
          <w:sz w:val="32"/>
          <w:szCs w:val="32"/>
        </w:rPr>
        <w:t>项否决性指标。</w:t>
      </w:r>
    </w:p>
    <w:p w14:paraId="5C563C59"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（三）专家评价</w:t>
      </w:r>
    </w:p>
    <w:p w14:paraId="7355FC8B"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根据省平台上各在线开放课程建设和应用的情况，省教育厅适时组建立项和认定专家组，由相关学科、教学管理等专家对所评课程采用定量和定性相结合的方式进行评价，定性评审意见表见附件</w:t>
      </w:r>
      <w:r>
        <w:rPr>
          <w:rFonts w:ascii="FangSong" w:eastAsia="FangSong" w:hAnsi="Calibri" w:cs="FangSong"/>
          <w:color w:val="000000"/>
          <w:kern w:val="0"/>
          <w:sz w:val="32"/>
          <w:szCs w:val="32"/>
        </w:rPr>
        <w:t xml:space="preserve">2 </w:t>
      </w:r>
      <w:r>
        <w:rPr>
          <w:rFonts w:ascii="FangSong" w:eastAsia="FangSong" w:hAnsi="Calibri" w:cs="FangSong" w:hint="eastAsia"/>
          <w:color w:val="000000"/>
          <w:kern w:val="0"/>
          <w:sz w:val="32"/>
          <w:szCs w:val="32"/>
        </w:rPr>
        <w:t>和附件</w:t>
      </w:r>
      <w:r>
        <w:rPr>
          <w:rFonts w:ascii="FangSong" w:eastAsia="FangSong" w:hAnsi="Calibri" w:cs="FangSong"/>
          <w:color w:val="000000"/>
          <w:kern w:val="0"/>
          <w:sz w:val="32"/>
          <w:szCs w:val="32"/>
        </w:rPr>
        <w:t>3</w:t>
      </w:r>
      <w:r>
        <w:rPr>
          <w:rFonts w:ascii="FangSong" w:eastAsia="FangSong" w:hAnsi="Calibri" w:cs="FangSong" w:hint="eastAsia"/>
          <w:color w:val="000000"/>
          <w:kern w:val="0"/>
          <w:sz w:val="32"/>
          <w:szCs w:val="32"/>
        </w:rPr>
        <w:t>。</w:t>
      </w:r>
    </w:p>
    <w:p w14:paraId="44C65502"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（四）结果发布</w:t>
      </w:r>
    </w:p>
    <w:p w14:paraId="07B818F4"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18"/>
          <w:szCs w:val="18"/>
        </w:rPr>
      </w:pPr>
      <w:r>
        <w:rPr>
          <w:rFonts w:ascii="FangSong" w:eastAsia="FangSong" w:hAnsi="Calibri" w:cs="FangSong" w:hint="eastAsia"/>
          <w:color w:val="000000"/>
          <w:kern w:val="0"/>
          <w:sz w:val="32"/>
          <w:szCs w:val="32"/>
        </w:rPr>
        <w:t>省教育厅根据专家意见</w:t>
      </w:r>
      <w:r>
        <w:rPr>
          <w:rFonts w:ascii="FangSong" w:eastAsia="FangSong" w:hAnsi="Calibri" w:cs="FangSong"/>
          <w:color w:val="000000"/>
          <w:kern w:val="0"/>
          <w:sz w:val="32"/>
          <w:szCs w:val="32"/>
        </w:rPr>
        <w:t>,</w:t>
      </w:r>
      <w:r>
        <w:rPr>
          <w:rFonts w:ascii="FangSong" w:eastAsia="FangSong" w:hAnsi="Calibri" w:cs="FangSong" w:hint="eastAsia"/>
          <w:color w:val="000000"/>
          <w:kern w:val="0"/>
          <w:sz w:val="32"/>
          <w:szCs w:val="32"/>
        </w:rPr>
        <w:t>原则上每年发布浙江省高等学校省级精品在线开放课程名单，入选的课程应及时更新教学内容，加强课程管理和使用共享，省教育厅将在高校分类评价和高校教学工作及业绩考核中列入。对未及时更新教学内容和未使用共享的课程将进行整改，整改不合格的将撤销“浙江省高等学校省级精品在线开放课程”称号。</w:t>
      </w:r>
    </w:p>
    <w:p w14:paraId="3CA1F958"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附件：</w:t>
      </w:r>
    </w:p>
    <w:p w14:paraId="2CE7815B"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color w:val="000000"/>
          <w:kern w:val="0"/>
          <w:sz w:val="32"/>
          <w:szCs w:val="32"/>
        </w:rPr>
        <w:t>1.</w:t>
      </w:r>
      <w:r>
        <w:rPr>
          <w:rFonts w:ascii="FangSong" w:eastAsia="FangSong" w:hAnsi="Calibri" w:cs="FangSong" w:hint="eastAsia"/>
          <w:color w:val="000000"/>
          <w:kern w:val="0"/>
          <w:sz w:val="32"/>
          <w:szCs w:val="32"/>
        </w:rPr>
        <w:t>浙江省高等学校精品在线开放课程立项与认定指标体系</w:t>
      </w:r>
    </w:p>
    <w:p w14:paraId="485A5879"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color w:val="000000"/>
          <w:kern w:val="0"/>
          <w:sz w:val="32"/>
          <w:szCs w:val="32"/>
        </w:rPr>
        <w:t>2.</w:t>
      </w:r>
      <w:r>
        <w:rPr>
          <w:rFonts w:ascii="FangSong" w:eastAsia="FangSong" w:hAnsi="Calibri" w:cs="FangSong" w:hint="eastAsia"/>
          <w:color w:val="000000"/>
          <w:kern w:val="0"/>
          <w:sz w:val="32"/>
          <w:szCs w:val="32"/>
        </w:rPr>
        <w:t>浙江省高等学校精品在线开放课程立项评审意见表</w:t>
      </w:r>
    </w:p>
    <w:p w14:paraId="4D0100AF" w14:textId="77777777" w:rsidR="009642F8" w:rsidRDefault="009642F8" w:rsidP="009642F8">
      <w:pPr>
        <w:autoSpaceDE w:val="0"/>
        <w:autoSpaceDN w:val="0"/>
        <w:adjustRightInd w:val="0"/>
        <w:ind w:firstLineChars="200" w:firstLine="640"/>
        <w:jc w:val="left"/>
        <w:rPr>
          <w:rFonts w:ascii="FangSong" w:eastAsia="FangSong" w:hAnsi="Calibri" w:cs="FangSong"/>
          <w:color w:val="000000"/>
          <w:kern w:val="0"/>
          <w:sz w:val="32"/>
          <w:szCs w:val="32"/>
        </w:rPr>
      </w:pPr>
      <w:r>
        <w:rPr>
          <w:rFonts w:ascii="FangSong" w:eastAsia="FangSong" w:hAnsi="Calibri" w:cs="FangSong"/>
          <w:color w:val="000000"/>
          <w:kern w:val="0"/>
          <w:sz w:val="32"/>
          <w:szCs w:val="32"/>
        </w:rPr>
        <w:t>3.</w:t>
      </w:r>
      <w:r>
        <w:rPr>
          <w:rFonts w:ascii="FangSong" w:eastAsia="FangSong" w:hAnsi="Calibri" w:cs="FangSong" w:hint="eastAsia"/>
          <w:color w:val="000000"/>
          <w:kern w:val="0"/>
          <w:sz w:val="32"/>
          <w:szCs w:val="32"/>
        </w:rPr>
        <w:t>浙江省高等学校精品在线开放课程认定评审意见表</w:t>
      </w:r>
    </w:p>
    <w:p w14:paraId="3A84148A" w14:textId="77777777" w:rsidR="009642F8" w:rsidRDefault="009642F8" w:rsidP="009642F8">
      <w:pPr>
        <w:autoSpaceDE w:val="0"/>
        <w:autoSpaceDN w:val="0"/>
        <w:adjustRightInd w:val="0"/>
        <w:jc w:val="left"/>
        <w:rPr>
          <w:rFonts w:ascii="FangSong" w:eastAsia="FangSong" w:hAnsi="Calibri" w:cs="FangSong"/>
          <w:color w:val="000000"/>
          <w:kern w:val="0"/>
          <w:sz w:val="18"/>
          <w:szCs w:val="18"/>
        </w:rPr>
      </w:pPr>
    </w:p>
    <w:p w14:paraId="7814B93D" w14:textId="77777777" w:rsidR="009642F8" w:rsidRDefault="009642F8" w:rsidP="009642F8">
      <w:pPr>
        <w:autoSpaceDE w:val="0"/>
        <w:autoSpaceDN w:val="0"/>
        <w:adjustRightInd w:val="0"/>
        <w:jc w:val="left"/>
        <w:rPr>
          <w:rFonts w:ascii="FangSong" w:eastAsia="FangSong" w:hAnsi="Calibri" w:cs="FangSong"/>
          <w:color w:val="000000"/>
          <w:kern w:val="0"/>
          <w:sz w:val="18"/>
          <w:szCs w:val="18"/>
        </w:rPr>
      </w:pPr>
    </w:p>
    <w:p w14:paraId="4E134176" w14:textId="77777777" w:rsidR="009642F8" w:rsidRDefault="009642F8" w:rsidP="009642F8">
      <w:pPr>
        <w:autoSpaceDE w:val="0"/>
        <w:autoSpaceDN w:val="0"/>
        <w:adjustRightInd w:val="0"/>
        <w:jc w:val="left"/>
        <w:rPr>
          <w:rFonts w:ascii="FangSong" w:eastAsia="FangSong" w:hAnsi="Calibri" w:cs="FangSong"/>
          <w:color w:val="000000"/>
          <w:kern w:val="0"/>
          <w:sz w:val="18"/>
          <w:szCs w:val="18"/>
        </w:rPr>
      </w:pPr>
    </w:p>
    <w:p w14:paraId="53C31FB6" w14:textId="77777777" w:rsidR="009642F8" w:rsidRDefault="009642F8" w:rsidP="009642F8">
      <w:pPr>
        <w:autoSpaceDE w:val="0"/>
        <w:autoSpaceDN w:val="0"/>
        <w:adjustRightInd w:val="0"/>
        <w:jc w:val="left"/>
        <w:rPr>
          <w:rFonts w:ascii="FangSong" w:eastAsia="FangSong" w:hAnsi="Calibri" w:cs="FangSong"/>
          <w:color w:val="000000"/>
          <w:kern w:val="0"/>
          <w:sz w:val="18"/>
          <w:szCs w:val="18"/>
        </w:rPr>
      </w:pPr>
    </w:p>
    <w:p w14:paraId="7FA46CC5" w14:textId="77777777" w:rsidR="009642F8" w:rsidRDefault="009642F8" w:rsidP="009642F8">
      <w:pPr>
        <w:autoSpaceDE w:val="0"/>
        <w:autoSpaceDN w:val="0"/>
        <w:adjustRightInd w:val="0"/>
        <w:jc w:val="left"/>
        <w:rPr>
          <w:rFonts w:ascii="FangSong" w:eastAsia="FangSong" w:hAnsi="Calibri" w:cs="FangSong"/>
          <w:color w:val="000000"/>
          <w:kern w:val="0"/>
          <w:sz w:val="18"/>
          <w:szCs w:val="18"/>
        </w:rPr>
      </w:pPr>
    </w:p>
    <w:p w14:paraId="61EDB1BB" w14:textId="77777777" w:rsidR="009642F8" w:rsidRDefault="009642F8" w:rsidP="009642F8">
      <w:pPr>
        <w:autoSpaceDE w:val="0"/>
        <w:autoSpaceDN w:val="0"/>
        <w:adjustRightInd w:val="0"/>
        <w:jc w:val="left"/>
        <w:rPr>
          <w:rFonts w:ascii="FangSong" w:eastAsia="FangSong" w:hAnsi="Calibri" w:cs="FangSong"/>
          <w:color w:val="000000"/>
          <w:kern w:val="0"/>
          <w:sz w:val="18"/>
          <w:szCs w:val="18"/>
        </w:rPr>
      </w:pPr>
    </w:p>
    <w:p w14:paraId="76C84FFC" w14:textId="77777777" w:rsidR="009642F8" w:rsidRDefault="009642F8" w:rsidP="009642F8">
      <w:pPr>
        <w:autoSpaceDE w:val="0"/>
        <w:autoSpaceDN w:val="0"/>
        <w:adjustRightInd w:val="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附件</w:t>
      </w:r>
      <w:r>
        <w:rPr>
          <w:rFonts w:ascii="FangSong" w:eastAsia="FangSong" w:hAnsi="Calibri" w:cs="FangSong"/>
          <w:color w:val="000000"/>
          <w:kern w:val="0"/>
          <w:sz w:val="32"/>
          <w:szCs w:val="32"/>
        </w:rPr>
        <w:t>1</w:t>
      </w:r>
    </w:p>
    <w:p w14:paraId="7DB17CD1" w14:textId="77777777" w:rsidR="009642F8" w:rsidRDefault="009642F8" w:rsidP="009642F8">
      <w:pPr>
        <w:autoSpaceDE w:val="0"/>
        <w:autoSpaceDN w:val="0"/>
        <w:adjustRightInd w:val="0"/>
        <w:jc w:val="left"/>
        <w:rPr>
          <w:rFonts w:ascii="FangSong" w:eastAsia="FangSong" w:hAnsi="Calibri" w:cs="FangSong"/>
          <w:color w:val="000000"/>
          <w:kern w:val="0"/>
          <w:sz w:val="32"/>
          <w:szCs w:val="32"/>
        </w:rPr>
      </w:pPr>
      <w:r>
        <w:rPr>
          <w:rFonts w:ascii="FangSong" w:eastAsia="FangSong" w:hAnsi="Calibri" w:cs="FangSong" w:hint="eastAsia"/>
          <w:color w:val="000000"/>
          <w:kern w:val="0"/>
          <w:sz w:val="32"/>
          <w:szCs w:val="32"/>
        </w:rPr>
        <w:t>浙江省高等学校精品在线开放课程立项与认定指标体系</w:t>
      </w:r>
    </w:p>
    <w:p w14:paraId="1A390565" w14:textId="3AEE13BB" w:rsidR="00B069EE" w:rsidRDefault="009642F8" w:rsidP="009642F8">
      <w:r>
        <w:fldChar w:fldCharType="begin"/>
      </w:r>
      <w:r>
        <w:instrText xml:space="preserve"> </w:instrText>
      </w:r>
      <w:r>
        <w:rPr>
          <w:rFonts w:hint="eastAsia"/>
        </w:rPr>
        <w:instrText xml:space="preserve">LINK </w:instrText>
      </w:r>
      <w:r w:rsidR="00B069EE">
        <w:instrText xml:space="preserve">Excel.Sheet.12 F:\\work\\信息化课程\\浙江省高等学校精品在线开放课程立项与认定指标体系.xlsx Sheet1!R1C1:R21C6 </w:instrText>
      </w:r>
      <w:r>
        <w:rPr>
          <w:rFonts w:hint="eastAsia"/>
        </w:rPr>
        <w:instrText>\a \f 4 \h</w:instrText>
      </w:r>
      <w:r>
        <w:instrText xml:space="preserve"> </w:instrText>
      </w:r>
      <w:r w:rsidR="00B069EE">
        <w:fldChar w:fldCharType="separate"/>
      </w:r>
    </w:p>
    <w:tbl>
      <w:tblPr>
        <w:tblW w:w="9981" w:type="dxa"/>
        <w:tblLook w:val="04A0" w:firstRow="1" w:lastRow="0" w:firstColumn="1" w:lastColumn="0" w:noHBand="0" w:noVBand="1"/>
      </w:tblPr>
      <w:tblGrid>
        <w:gridCol w:w="1243"/>
        <w:gridCol w:w="2037"/>
        <w:gridCol w:w="3840"/>
        <w:gridCol w:w="1137"/>
        <w:gridCol w:w="1137"/>
        <w:gridCol w:w="587"/>
      </w:tblGrid>
      <w:tr w:rsidR="00B069EE" w:rsidRPr="00B069EE" w14:paraId="2B89B4E9" w14:textId="77777777" w:rsidTr="00B069EE">
        <w:trPr>
          <w:divId w:val="1116410568"/>
          <w:trHeight w:val="1140"/>
        </w:trPr>
        <w:tc>
          <w:tcPr>
            <w:tcW w:w="9981" w:type="dxa"/>
            <w:gridSpan w:val="6"/>
            <w:tcBorders>
              <w:top w:val="nil"/>
              <w:left w:val="nil"/>
              <w:bottom w:val="single" w:sz="4" w:space="0" w:color="auto"/>
              <w:right w:val="nil"/>
            </w:tcBorders>
            <w:shd w:val="clear" w:color="auto" w:fill="auto"/>
            <w:noWrap/>
            <w:vAlign w:val="center"/>
            <w:hideMark/>
          </w:tcPr>
          <w:p w14:paraId="1621D8E0" w14:textId="74CA9167" w:rsidR="00B069EE" w:rsidRPr="00B069EE" w:rsidRDefault="00B069EE" w:rsidP="00B069EE">
            <w:pPr>
              <w:widowControl/>
              <w:jc w:val="center"/>
              <w:rPr>
                <w:rFonts w:ascii="等线" w:eastAsia="等线" w:hAnsi="等线" w:cs="宋体"/>
                <w:b/>
                <w:bCs/>
                <w:color w:val="000000"/>
                <w:kern w:val="0"/>
                <w:sz w:val="40"/>
                <w:szCs w:val="40"/>
              </w:rPr>
            </w:pPr>
            <w:r w:rsidRPr="00B069EE">
              <w:rPr>
                <w:rFonts w:ascii="等线" w:eastAsia="等线" w:hAnsi="等线" w:cs="宋体" w:hint="eastAsia"/>
                <w:b/>
                <w:bCs/>
                <w:color w:val="000000"/>
                <w:kern w:val="0"/>
                <w:sz w:val="40"/>
                <w:szCs w:val="40"/>
              </w:rPr>
              <w:t>浙江省高等学校精品在线开放课程立项与认定指标体系</w:t>
            </w:r>
          </w:p>
        </w:tc>
      </w:tr>
      <w:tr w:rsidR="00B069EE" w:rsidRPr="00B069EE" w14:paraId="30065771" w14:textId="77777777" w:rsidTr="00B069EE">
        <w:trPr>
          <w:divId w:val="1116410568"/>
          <w:trHeight w:val="285"/>
        </w:trPr>
        <w:tc>
          <w:tcPr>
            <w:tcW w:w="1243" w:type="dxa"/>
            <w:tcBorders>
              <w:top w:val="nil"/>
              <w:left w:val="single" w:sz="4" w:space="0" w:color="auto"/>
              <w:bottom w:val="single" w:sz="4" w:space="0" w:color="auto"/>
              <w:right w:val="single" w:sz="4" w:space="0" w:color="auto"/>
            </w:tcBorders>
            <w:shd w:val="clear" w:color="auto" w:fill="auto"/>
            <w:noWrap/>
            <w:vAlign w:val="center"/>
            <w:hideMark/>
          </w:tcPr>
          <w:p w14:paraId="5CEE1693"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一级指标</w:t>
            </w:r>
          </w:p>
        </w:tc>
        <w:tc>
          <w:tcPr>
            <w:tcW w:w="2037" w:type="dxa"/>
            <w:tcBorders>
              <w:top w:val="nil"/>
              <w:left w:val="nil"/>
              <w:bottom w:val="single" w:sz="4" w:space="0" w:color="auto"/>
              <w:right w:val="single" w:sz="4" w:space="0" w:color="auto"/>
            </w:tcBorders>
            <w:shd w:val="clear" w:color="auto" w:fill="auto"/>
            <w:noWrap/>
            <w:vAlign w:val="center"/>
            <w:hideMark/>
          </w:tcPr>
          <w:p w14:paraId="34E4EDA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二级指标</w:t>
            </w:r>
          </w:p>
        </w:tc>
        <w:tc>
          <w:tcPr>
            <w:tcW w:w="3840" w:type="dxa"/>
            <w:tcBorders>
              <w:top w:val="nil"/>
              <w:left w:val="nil"/>
              <w:bottom w:val="single" w:sz="4" w:space="0" w:color="auto"/>
              <w:right w:val="single" w:sz="4" w:space="0" w:color="auto"/>
            </w:tcBorders>
            <w:shd w:val="clear" w:color="auto" w:fill="auto"/>
            <w:noWrap/>
            <w:vAlign w:val="center"/>
            <w:hideMark/>
          </w:tcPr>
          <w:p w14:paraId="4D7D065D"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主要观测点及描述</w:t>
            </w:r>
          </w:p>
        </w:tc>
        <w:tc>
          <w:tcPr>
            <w:tcW w:w="1137" w:type="dxa"/>
            <w:tcBorders>
              <w:top w:val="nil"/>
              <w:left w:val="nil"/>
              <w:bottom w:val="single" w:sz="4" w:space="0" w:color="auto"/>
              <w:right w:val="single" w:sz="4" w:space="0" w:color="auto"/>
            </w:tcBorders>
            <w:shd w:val="clear" w:color="auto" w:fill="auto"/>
            <w:noWrap/>
            <w:vAlign w:val="center"/>
            <w:hideMark/>
          </w:tcPr>
          <w:p w14:paraId="506A058F"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立项分之</w:t>
            </w:r>
          </w:p>
        </w:tc>
        <w:tc>
          <w:tcPr>
            <w:tcW w:w="1137" w:type="dxa"/>
            <w:tcBorders>
              <w:top w:val="nil"/>
              <w:left w:val="nil"/>
              <w:bottom w:val="single" w:sz="4" w:space="0" w:color="auto"/>
              <w:right w:val="single" w:sz="4" w:space="0" w:color="auto"/>
            </w:tcBorders>
            <w:shd w:val="clear" w:color="auto" w:fill="auto"/>
            <w:noWrap/>
            <w:vAlign w:val="center"/>
            <w:hideMark/>
          </w:tcPr>
          <w:p w14:paraId="0E642EBF"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认定分值</w:t>
            </w:r>
          </w:p>
        </w:tc>
        <w:tc>
          <w:tcPr>
            <w:tcW w:w="587" w:type="dxa"/>
            <w:tcBorders>
              <w:top w:val="nil"/>
              <w:left w:val="nil"/>
              <w:bottom w:val="single" w:sz="4" w:space="0" w:color="auto"/>
              <w:right w:val="single" w:sz="4" w:space="0" w:color="auto"/>
            </w:tcBorders>
            <w:shd w:val="clear" w:color="auto" w:fill="auto"/>
            <w:noWrap/>
            <w:vAlign w:val="center"/>
            <w:hideMark/>
          </w:tcPr>
          <w:p w14:paraId="3462092A"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打分</w:t>
            </w:r>
          </w:p>
        </w:tc>
      </w:tr>
      <w:tr w:rsidR="00B069EE" w:rsidRPr="00B069EE" w14:paraId="5075669A" w14:textId="77777777" w:rsidTr="00B069EE">
        <w:trPr>
          <w:divId w:val="1116410568"/>
          <w:trHeight w:val="2820"/>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7E5552F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1.教学设</w:t>
            </w:r>
            <w:r w:rsidRPr="00B069EE">
              <w:rPr>
                <w:rFonts w:ascii="等线" w:eastAsia="等线" w:hAnsi="等线" w:cs="宋体" w:hint="eastAsia"/>
                <w:color w:val="000000"/>
                <w:kern w:val="0"/>
                <w:sz w:val="22"/>
              </w:rPr>
              <w:br/>
            </w:r>
            <w:proofErr w:type="gramStart"/>
            <w:r w:rsidRPr="00B069EE">
              <w:rPr>
                <w:rFonts w:ascii="等线" w:eastAsia="等线" w:hAnsi="等线" w:cs="宋体" w:hint="eastAsia"/>
                <w:color w:val="000000"/>
                <w:kern w:val="0"/>
                <w:sz w:val="22"/>
              </w:rPr>
              <w:t>计与方法</w:t>
            </w:r>
            <w:proofErr w:type="gramEnd"/>
          </w:p>
        </w:tc>
        <w:tc>
          <w:tcPr>
            <w:tcW w:w="2037" w:type="dxa"/>
            <w:tcBorders>
              <w:top w:val="nil"/>
              <w:left w:val="nil"/>
              <w:bottom w:val="single" w:sz="4" w:space="0" w:color="auto"/>
              <w:right w:val="single" w:sz="4" w:space="0" w:color="auto"/>
            </w:tcBorders>
            <w:shd w:val="clear" w:color="auto" w:fill="auto"/>
            <w:noWrap/>
            <w:vAlign w:val="center"/>
            <w:hideMark/>
          </w:tcPr>
          <w:p w14:paraId="2A5C50B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1.1 教学目标</w:t>
            </w:r>
          </w:p>
        </w:tc>
        <w:tc>
          <w:tcPr>
            <w:tcW w:w="3840" w:type="dxa"/>
            <w:tcBorders>
              <w:top w:val="nil"/>
              <w:left w:val="nil"/>
              <w:bottom w:val="single" w:sz="4" w:space="0" w:color="auto"/>
              <w:right w:val="single" w:sz="4" w:space="0" w:color="auto"/>
            </w:tcBorders>
            <w:shd w:val="clear" w:color="auto" w:fill="auto"/>
            <w:vAlign w:val="center"/>
            <w:hideMark/>
          </w:tcPr>
          <w:p w14:paraId="3291D39A"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能够根据课程定位、特点和学生层次，制定合适、明确的教学目标，体现全面性（知识、技能、情感态度价值观三维教学目标有机整合）、具体性（知识和技能目标要求明确、量化，情感态度价值观目标落实在知识和技能的培养过程中）、适宜性（以本学科专业课程标准为指导，难易适当，符合学生认知规律，考虑学生个体差异）</w:t>
            </w:r>
          </w:p>
        </w:tc>
        <w:tc>
          <w:tcPr>
            <w:tcW w:w="1137" w:type="dxa"/>
            <w:tcBorders>
              <w:top w:val="nil"/>
              <w:left w:val="nil"/>
              <w:bottom w:val="single" w:sz="4" w:space="0" w:color="auto"/>
              <w:right w:val="single" w:sz="4" w:space="0" w:color="auto"/>
            </w:tcBorders>
            <w:shd w:val="clear" w:color="auto" w:fill="auto"/>
            <w:noWrap/>
            <w:vAlign w:val="center"/>
            <w:hideMark/>
          </w:tcPr>
          <w:p w14:paraId="1F6F813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10</w:t>
            </w:r>
          </w:p>
        </w:tc>
        <w:tc>
          <w:tcPr>
            <w:tcW w:w="1137" w:type="dxa"/>
            <w:tcBorders>
              <w:top w:val="nil"/>
              <w:left w:val="nil"/>
              <w:bottom w:val="single" w:sz="4" w:space="0" w:color="auto"/>
              <w:right w:val="single" w:sz="4" w:space="0" w:color="auto"/>
            </w:tcBorders>
            <w:shd w:val="clear" w:color="auto" w:fill="auto"/>
            <w:noWrap/>
            <w:vAlign w:val="center"/>
            <w:hideMark/>
          </w:tcPr>
          <w:p w14:paraId="13BD7673"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6675CE3A"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 xml:space="preserve">　</w:t>
            </w:r>
          </w:p>
        </w:tc>
      </w:tr>
      <w:tr w:rsidR="00B069EE" w:rsidRPr="00B069EE" w14:paraId="3AA61D6B" w14:textId="77777777" w:rsidTr="00B069EE">
        <w:trPr>
          <w:divId w:val="1116410568"/>
          <w:trHeight w:val="1605"/>
        </w:trPr>
        <w:tc>
          <w:tcPr>
            <w:tcW w:w="1243" w:type="dxa"/>
            <w:vMerge/>
            <w:tcBorders>
              <w:top w:val="nil"/>
              <w:left w:val="single" w:sz="4" w:space="0" w:color="auto"/>
              <w:bottom w:val="single" w:sz="4" w:space="0" w:color="auto"/>
              <w:right w:val="single" w:sz="4" w:space="0" w:color="auto"/>
            </w:tcBorders>
            <w:vAlign w:val="center"/>
            <w:hideMark/>
          </w:tcPr>
          <w:p w14:paraId="42EE127D"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4248188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1.2 教学方法</w:t>
            </w:r>
          </w:p>
        </w:tc>
        <w:tc>
          <w:tcPr>
            <w:tcW w:w="3840" w:type="dxa"/>
            <w:tcBorders>
              <w:top w:val="nil"/>
              <w:left w:val="nil"/>
              <w:bottom w:val="single" w:sz="4" w:space="0" w:color="auto"/>
              <w:right w:val="single" w:sz="4" w:space="0" w:color="auto"/>
            </w:tcBorders>
            <w:shd w:val="clear" w:color="auto" w:fill="auto"/>
            <w:vAlign w:val="center"/>
            <w:hideMark/>
          </w:tcPr>
          <w:p w14:paraId="62E0F78F"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根据知识点内容特点和教学目标，灵活采用合适的学习路径，多形式表现课程内容，将自主、合作、探究三者学习方式有机结合，适合学生主动发展，有利于学生创新意识和实践能力的培养</w:t>
            </w:r>
          </w:p>
        </w:tc>
        <w:tc>
          <w:tcPr>
            <w:tcW w:w="1137" w:type="dxa"/>
            <w:tcBorders>
              <w:top w:val="nil"/>
              <w:left w:val="nil"/>
              <w:bottom w:val="single" w:sz="4" w:space="0" w:color="auto"/>
              <w:right w:val="single" w:sz="4" w:space="0" w:color="auto"/>
            </w:tcBorders>
            <w:shd w:val="clear" w:color="auto" w:fill="auto"/>
            <w:noWrap/>
            <w:vAlign w:val="center"/>
            <w:hideMark/>
          </w:tcPr>
          <w:p w14:paraId="6B861BF6"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10</w:t>
            </w:r>
          </w:p>
        </w:tc>
        <w:tc>
          <w:tcPr>
            <w:tcW w:w="1137" w:type="dxa"/>
            <w:tcBorders>
              <w:top w:val="nil"/>
              <w:left w:val="nil"/>
              <w:bottom w:val="single" w:sz="4" w:space="0" w:color="auto"/>
              <w:right w:val="single" w:sz="4" w:space="0" w:color="auto"/>
            </w:tcBorders>
            <w:shd w:val="clear" w:color="auto" w:fill="auto"/>
            <w:noWrap/>
            <w:vAlign w:val="center"/>
            <w:hideMark/>
          </w:tcPr>
          <w:p w14:paraId="12EBA59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tcBorders>
              <w:top w:val="nil"/>
              <w:left w:val="single" w:sz="4" w:space="0" w:color="auto"/>
              <w:bottom w:val="single" w:sz="4" w:space="0" w:color="auto"/>
              <w:right w:val="single" w:sz="4" w:space="0" w:color="auto"/>
            </w:tcBorders>
            <w:vAlign w:val="center"/>
            <w:hideMark/>
          </w:tcPr>
          <w:p w14:paraId="753CDAE3" w14:textId="77777777" w:rsidR="00B069EE" w:rsidRPr="00B069EE" w:rsidRDefault="00B069EE" w:rsidP="00B069EE">
            <w:pPr>
              <w:widowControl/>
              <w:jc w:val="left"/>
              <w:rPr>
                <w:rFonts w:ascii="等线" w:eastAsia="等线" w:hAnsi="等线" w:cs="宋体"/>
                <w:color w:val="000000"/>
                <w:kern w:val="0"/>
                <w:sz w:val="22"/>
              </w:rPr>
            </w:pPr>
          </w:p>
        </w:tc>
        <w:bookmarkStart w:id="0" w:name="_GoBack"/>
        <w:bookmarkEnd w:id="0"/>
      </w:tr>
      <w:tr w:rsidR="00B069EE" w:rsidRPr="00B069EE" w14:paraId="53784BA8" w14:textId="77777777" w:rsidTr="00B069EE">
        <w:trPr>
          <w:divId w:val="1116410568"/>
          <w:trHeight w:val="855"/>
        </w:trPr>
        <w:tc>
          <w:tcPr>
            <w:tcW w:w="1243" w:type="dxa"/>
            <w:vMerge/>
            <w:tcBorders>
              <w:top w:val="nil"/>
              <w:left w:val="single" w:sz="4" w:space="0" w:color="auto"/>
              <w:bottom w:val="single" w:sz="4" w:space="0" w:color="auto"/>
              <w:right w:val="single" w:sz="4" w:space="0" w:color="auto"/>
            </w:tcBorders>
            <w:vAlign w:val="center"/>
            <w:hideMark/>
          </w:tcPr>
          <w:p w14:paraId="11C35B87"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0E9B12BA"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1.3 教学组织</w:t>
            </w:r>
          </w:p>
        </w:tc>
        <w:tc>
          <w:tcPr>
            <w:tcW w:w="3840" w:type="dxa"/>
            <w:tcBorders>
              <w:top w:val="nil"/>
              <w:left w:val="nil"/>
              <w:bottom w:val="single" w:sz="4" w:space="0" w:color="auto"/>
              <w:right w:val="single" w:sz="4" w:space="0" w:color="auto"/>
            </w:tcBorders>
            <w:shd w:val="clear" w:color="auto" w:fill="auto"/>
            <w:vAlign w:val="center"/>
            <w:hideMark/>
          </w:tcPr>
          <w:p w14:paraId="6E2A2463"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注重探索以学生为中心的课程教学组织新模式，教学思路清晰，紧扣教学目标，设计相应的学习任务，教、学、做结合。</w:t>
            </w:r>
          </w:p>
        </w:tc>
        <w:tc>
          <w:tcPr>
            <w:tcW w:w="1137" w:type="dxa"/>
            <w:tcBorders>
              <w:top w:val="nil"/>
              <w:left w:val="nil"/>
              <w:bottom w:val="single" w:sz="4" w:space="0" w:color="auto"/>
              <w:right w:val="single" w:sz="4" w:space="0" w:color="auto"/>
            </w:tcBorders>
            <w:shd w:val="clear" w:color="auto" w:fill="auto"/>
            <w:noWrap/>
            <w:vAlign w:val="center"/>
            <w:hideMark/>
          </w:tcPr>
          <w:p w14:paraId="61C2DA5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1137" w:type="dxa"/>
            <w:tcBorders>
              <w:top w:val="nil"/>
              <w:left w:val="nil"/>
              <w:bottom w:val="single" w:sz="4" w:space="0" w:color="auto"/>
              <w:right w:val="single" w:sz="4" w:space="0" w:color="auto"/>
            </w:tcBorders>
            <w:shd w:val="clear" w:color="auto" w:fill="auto"/>
            <w:noWrap/>
            <w:vAlign w:val="center"/>
            <w:hideMark/>
          </w:tcPr>
          <w:p w14:paraId="0B3FC096"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tcBorders>
              <w:top w:val="nil"/>
              <w:left w:val="single" w:sz="4" w:space="0" w:color="auto"/>
              <w:bottom w:val="single" w:sz="4" w:space="0" w:color="auto"/>
              <w:right w:val="single" w:sz="4" w:space="0" w:color="auto"/>
            </w:tcBorders>
            <w:vAlign w:val="center"/>
            <w:hideMark/>
          </w:tcPr>
          <w:p w14:paraId="27CBE0B5"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7111CB2D" w14:textId="77777777" w:rsidTr="00B069EE">
        <w:trPr>
          <w:divId w:val="1116410568"/>
          <w:trHeight w:val="1140"/>
        </w:trPr>
        <w:tc>
          <w:tcPr>
            <w:tcW w:w="1243" w:type="dxa"/>
            <w:vMerge/>
            <w:tcBorders>
              <w:top w:val="nil"/>
              <w:left w:val="single" w:sz="4" w:space="0" w:color="auto"/>
              <w:bottom w:val="single" w:sz="4" w:space="0" w:color="auto"/>
              <w:right w:val="single" w:sz="4" w:space="0" w:color="auto"/>
            </w:tcBorders>
            <w:vAlign w:val="center"/>
            <w:hideMark/>
          </w:tcPr>
          <w:p w14:paraId="48FB45F2"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6AB72D8D"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1.4 教学模式</w:t>
            </w:r>
          </w:p>
        </w:tc>
        <w:tc>
          <w:tcPr>
            <w:tcW w:w="3840" w:type="dxa"/>
            <w:tcBorders>
              <w:top w:val="nil"/>
              <w:left w:val="nil"/>
              <w:bottom w:val="single" w:sz="4" w:space="0" w:color="auto"/>
              <w:right w:val="single" w:sz="4" w:space="0" w:color="auto"/>
            </w:tcBorders>
            <w:shd w:val="clear" w:color="auto" w:fill="auto"/>
            <w:vAlign w:val="center"/>
            <w:hideMark/>
          </w:tcPr>
          <w:p w14:paraId="105B75DC"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建立线上与线下、同步与异步、分散与集中、固定与移动相结合的泛在教学模式，适合在线学习和混合式教学，构建教与学新型关系。</w:t>
            </w:r>
          </w:p>
        </w:tc>
        <w:tc>
          <w:tcPr>
            <w:tcW w:w="1137" w:type="dxa"/>
            <w:tcBorders>
              <w:top w:val="nil"/>
              <w:left w:val="nil"/>
              <w:bottom w:val="single" w:sz="4" w:space="0" w:color="auto"/>
              <w:right w:val="single" w:sz="4" w:space="0" w:color="auto"/>
            </w:tcBorders>
            <w:shd w:val="clear" w:color="auto" w:fill="auto"/>
            <w:noWrap/>
            <w:vAlign w:val="center"/>
            <w:hideMark/>
          </w:tcPr>
          <w:p w14:paraId="1FC52129"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1137" w:type="dxa"/>
            <w:tcBorders>
              <w:top w:val="nil"/>
              <w:left w:val="nil"/>
              <w:bottom w:val="single" w:sz="4" w:space="0" w:color="auto"/>
              <w:right w:val="single" w:sz="4" w:space="0" w:color="auto"/>
            </w:tcBorders>
            <w:shd w:val="clear" w:color="auto" w:fill="auto"/>
            <w:noWrap/>
            <w:vAlign w:val="center"/>
            <w:hideMark/>
          </w:tcPr>
          <w:p w14:paraId="6895EA20"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tcBorders>
              <w:top w:val="nil"/>
              <w:left w:val="single" w:sz="4" w:space="0" w:color="auto"/>
              <w:bottom w:val="single" w:sz="4" w:space="0" w:color="auto"/>
              <w:right w:val="single" w:sz="4" w:space="0" w:color="auto"/>
            </w:tcBorders>
            <w:vAlign w:val="center"/>
            <w:hideMark/>
          </w:tcPr>
          <w:p w14:paraId="5A43AB5C"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24876EA9" w14:textId="77777777" w:rsidTr="00B069EE">
        <w:trPr>
          <w:divId w:val="1116410568"/>
          <w:trHeight w:val="1620"/>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52AC669F"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lastRenderedPageBreak/>
              <w:t>2.教学内</w:t>
            </w:r>
            <w:r w:rsidRPr="00B069EE">
              <w:rPr>
                <w:rFonts w:ascii="等线" w:eastAsia="等线" w:hAnsi="等线" w:cs="宋体" w:hint="eastAsia"/>
                <w:color w:val="000000"/>
                <w:kern w:val="0"/>
                <w:sz w:val="22"/>
              </w:rPr>
              <w:br/>
              <w:t>容与资源</w:t>
            </w:r>
          </w:p>
        </w:tc>
        <w:tc>
          <w:tcPr>
            <w:tcW w:w="2037" w:type="dxa"/>
            <w:tcBorders>
              <w:top w:val="nil"/>
              <w:left w:val="nil"/>
              <w:bottom w:val="single" w:sz="4" w:space="0" w:color="auto"/>
              <w:right w:val="single" w:sz="4" w:space="0" w:color="auto"/>
            </w:tcBorders>
            <w:shd w:val="clear" w:color="auto" w:fill="auto"/>
            <w:noWrap/>
            <w:vAlign w:val="center"/>
            <w:hideMark/>
          </w:tcPr>
          <w:p w14:paraId="3AE9C38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2.1 内容选择</w:t>
            </w:r>
          </w:p>
        </w:tc>
        <w:tc>
          <w:tcPr>
            <w:tcW w:w="3840" w:type="dxa"/>
            <w:tcBorders>
              <w:top w:val="nil"/>
              <w:left w:val="nil"/>
              <w:bottom w:val="single" w:sz="4" w:space="0" w:color="auto"/>
              <w:right w:val="single" w:sz="4" w:space="0" w:color="auto"/>
            </w:tcBorders>
            <w:shd w:val="clear" w:color="auto" w:fill="auto"/>
            <w:vAlign w:val="center"/>
            <w:hideMark/>
          </w:tcPr>
          <w:p w14:paraId="34FF86E9"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导向正确，弘扬社会主义核心价值观，遵循教育教学规律，体现现代教育思想，反映学科最新发展成果和教改教研成果，体现丰富性、实践性、时代性、适度性、创新性</w:t>
            </w:r>
          </w:p>
        </w:tc>
        <w:tc>
          <w:tcPr>
            <w:tcW w:w="1137" w:type="dxa"/>
            <w:tcBorders>
              <w:top w:val="nil"/>
              <w:left w:val="nil"/>
              <w:bottom w:val="single" w:sz="4" w:space="0" w:color="auto"/>
              <w:right w:val="single" w:sz="4" w:space="0" w:color="auto"/>
            </w:tcBorders>
            <w:shd w:val="clear" w:color="auto" w:fill="auto"/>
            <w:noWrap/>
            <w:vAlign w:val="center"/>
            <w:hideMark/>
          </w:tcPr>
          <w:p w14:paraId="49E76333"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1137" w:type="dxa"/>
            <w:tcBorders>
              <w:top w:val="nil"/>
              <w:left w:val="nil"/>
              <w:bottom w:val="single" w:sz="4" w:space="0" w:color="auto"/>
              <w:right w:val="single" w:sz="4" w:space="0" w:color="auto"/>
            </w:tcBorders>
            <w:shd w:val="clear" w:color="auto" w:fill="auto"/>
            <w:noWrap/>
            <w:vAlign w:val="center"/>
            <w:hideMark/>
          </w:tcPr>
          <w:p w14:paraId="4CD56B1A"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327A9A8A"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 xml:space="preserve">　</w:t>
            </w:r>
          </w:p>
        </w:tc>
      </w:tr>
      <w:tr w:rsidR="00B069EE" w:rsidRPr="00B069EE" w14:paraId="4C33B52E" w14:textId="77777777" w:rsidTr="00B069EE">
        <w:trPr>
          <w:divId w:val="1116410568"/>
          <w:trHeight w:val="855"/>
        </w:trPr>
        <w:tc>
          <w:tcPr>
            <w:tcW w:w="1243" w:type="dxa"/>
            <w:vMerge/>
            <w:tcBorders>
              <w:top w:val="nil"/>
              <w:left w:val="single" w:sz="4" w:space="0" w:color="auto"/>
              <w:bottom w:val="single" w:sz="4" w:space="0" w:color="auto"/>
              <w:right w:val="single" w:sz="4" w:space="0" w:color="auto"/>
            </w:tcBorders>
            <w:vAlign w:val="center"/>
            <w:hideMark/>
          </w:tcPr>
          <w:p w14:paraId="7AAD0AA7"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5B7EB0E3"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2.2 内容组织</w:t>
            </w:r>
          </w:p>
        </w:tc>
        <w:tc>
          <w:tcPr>
            <w:tcW w:w="3840" w:type="dxa"/>
            <w:tcBorders>
              <w:top w:val="nil"/>
              <w:left w:val="nil"/>
              <w:bottom w:val="single" w:sz="4" w:space="0" w:color="auto"/>
              <w:right w:val="single" w:sz="4" w:space="0" w:color="auto"/>
            </w:tcBorders>
            <w:shd w:val="clear" w:color="auto" w:fill="auto"/>
            <w:vAlign w:val="center"/>
            <w:hideMark/>
          </w:tcPr>
          <w:p w14:paraId="2654D6FF"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遵循学习者认知规律，符合各内容模块之间的逻辑关系，合理组织编排课程内容（重点突出、难点突破、层次分明、详略得当）</w:t>
            </w:r>
          </w:p>
        </w:tc>
        <w:tc>
          <w:tcPr>
            <w:tcW w:w="1137" w:type="dxa"/>
            <w:tcBorders>
              <w:top w:val="nil"/>
              <w:left w:val="nil"/>
              <w:bottom w:val="single" w:sz="4" w:space="0" w:color="auto"/>
              <w:right w:val="single" w:sz="4" w:space="0" w:color="auto"/>
            </w:tcBorders>
            <w:shd w:val="clear" w:color="auto" w:fill="auto"/>
            <w:noWrap/>
            <w:vAlign w:val="center"/>
            <w:hideMark/>
          </w:tcPr>
          <w:p w14:paraId="1FC8C902"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6</w:t>
            </w:r>
          </w:p>
        </w:tc>
        <w:tc>
          <w:tcPr>
            <w:tcW w:w="1137" w:type="dxa"/>
            <w:tcBorders>
              <w:top w:val="nil"/>
              <w:left w:val="nil"/>
              <w:bottom w:val="single" w:sz="4" w:space="0" w:color="auto"/>
              <w:right w:val="single" w:sz="4" w:space="0" w:color="auto"/>
            </w:tcBorders>
            <w:shd w:val="clear" w:color="auto" w:fill="auto"/>
            <w:noWrap/>
            <w:vAlign w:val="center"/>
            <w:hideMark/>
          </w:tcPr>
          <w:p w14:paraId="74D4196E"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tcBorders>
              <w:top w:val="nil"/>
              <w:left w:val="single" w:sz="4" w:space="0" w:color="auto"/>
              <w:bottom w:val="single" w:sz="4" w:space="0" w:color="auto"/>
              <w:right w:val="single" w:sz="4" w:space="0" w:color="auto"/>
            </w:tcBorders>
            <w:vAlign w:val="center"/>
            <w:hideMark/>
          </w:tcPr>
          <w:p w14:paraId="07E08AA6"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2CB68F00" w14:textId="77777777" w:rsidTr="00B069EE">
        <w:trPr>
          <w:divId w:val="1116410568"/>
          <w:trHeight w:val="1425"/>
        </w:trPr>
        <w:tc>
          <w:tcPr>
            <w:tcW w:w="1243" w:type="dxa"/>
            <w:vMerge/>
            <w:tcBorders>
              <w:top w:val="nil"/>
              <w:left w:val="single" w:sz="4" w:space="0" w:color="auto"/>
              <w:bottom w:val="single" w:sz="4" w:space="0" w:color="auto"/>
              <w:right w:val="single" w:sz="4" w:space="0" w:color="auto"/>
            </w:tcBorders>
            <w:vAlign w:val="center"/>
            <w:hideMark/>
          </w:tcPr>
          <w:p w14:paraId="76BA8C5C"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6DA79FC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2.3 课程资源</w:t>
            </w:r>
          </w:p>
        </w:tc>
        <w:tc>
          <w:tcPr>
            <w:tcW w:w="3840" w:type="dxa"/>
            <w:tcBorders>
              <w:top w:val="nil"/>
              <w:left w:val="nil"/>
              <w:bottom w:val="single" w:sz="4" w:space="0" w:color="auto"/>
              <w:right w:val="single" w:sz="4" w:space="0" w:color="auto"/>
            </w:tcBorders>
            <w:shd w:val="clear" w:color="auto" w:fill="auto"/>
            <w:vAlign w:val="center"/>
            <w:hideMark/>
          </w:tcPr>
          <w:p w14:paraId="52A986F5"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提供课程介绍、负责人介绍、教学大纲、授课视频、演示文稿、教学课件、课程公告、测验和作业、考试题库等形式多样的教学资源，以及满足高校教学和学习者自主学习需求的参考资料</w:t>
            </w:r>
          </w:p>
        </w:tc>
        <w:tc>
          <w:tcPr>
            <w:tcW w:w="1137" w:type="dxa"/>
            <w:tcBorders>
              <w:top w:val="nil"/>
              <w:left w:val="nil"/>
              <w:bottom w:val="single" w:sz="4" w:space="0" w:color="auto"/>
              <w:right w:val="single" w:sz="4" w:space="0" w:color="auto"/>
            </w:tcBorders>
            <w:shd w:val="clear" w:color="auto" w:fill="auto"/>
            <w:noWrap/>
            <w:vAlign w:val="center"/>
            <w:hideMark/>
          </w:tcPr>
          <w:p w14:paraId="4CAB53F9"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15</w:t>
            </w:r>
          </w:p>
        </w:tc>
        <w:tc>
          <w:tcPr>
            <w:tcW w:w="1137" w:type="dxa"/>
            <w:tcBorders>
              <w:top w:val="nil"/>
              <w:left w:val="nil"/>
              <w:bottom w:val="single" w:sz="4" w:space="0" w:color="auto"/>
              <w:right w:val="single" w:sz="4" w:space="0" w:color="auto"/>
            </w:tcBorders>
            <w:shd w:val="clear" w:color="auto" w:fill="auto"/>
            <w:noWrap/>
            <w:vAlign w:val="center"/>
            <w:hideMark/>
          </w:tcPr>
          <w:p w14:paraId="63C151A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w:t>
            </w:r>
          </w:p>
        </w:tc>
        <w:tc>
          <w:tcPr>
            <w:tcW w:w="587" w:type="dxa"/>
            <w:vMerge/>
            <w:tcBorders>
              <w:top w:val="nil"/>
              <w:left w:val="single" w:sz="4" w:space="0" w:color="auto"/>
              <w:bottom w:val="single" w:sz="4" w:space="0" w:color="auto"/>
              <w:right w:val="single" w:sz="4" w:space="0" w:color="auto"/>
            </w:tcBorders>
            <w:vAlign w:val="center"/>
            <w:hideMark/>
          </w:tcPr>
          <w:p w14:paraId="0A6701A3"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4257252A" w14:textId="77777777" w:rsidTr="00B069EE">
        <w:trPr>
          <w:divId w:val="1116410568"/>
          <w:trHeight w:val="1110"/>
        </w:trPr>
        <w:tc>
          <w:tcPr>
            <w:tcW w:w="1243" w:type="dxa"/>
            <w:vMerge/>
            <w:tcBorders>
              <w:top w:val="nil"/>
              <w:left w:val="single" w:sz="4" w:space="0" w:color="auto"/>
              <w:bottom w:val="single" w:sz="4" w:space="0" w:color="auto"/>
              <w:right w:val="single" w:sz="4" w:space="0" w:color="auto"/>
            </w:tcBorders>
            <w:vAlign w:val="center"/>
            <w:hideMark/>
          </w:tcPr>
          <w:p w14:paraId="7298C318"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69817696"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2.4 视频质量</w:t>
            </w:r>
          </w:p>
        </w:tc>
        <w:tc>
          <w:tcPr>
            <w:tcW w:w="3840" w:type="dxa"/>
            <w:tcBorders>
              <w:top w:val="nil"/>
              <w:left w:val="nil"/>
              <w:bottom w:val="single" w:sz="4" w:space="0" w:color="auto"/>
              <w:right w:val="single" w:sz="4" w:space="0" w:color="auto"/>
            </w:tcBorders>
            <w:shd w:val="clear" w:color="auto" w:fill="auto"/>
            <w:vAlign w:val="center"/>
            <w:hideMark/>
          </w:tcPr>
          <w:p w14:paraId="26AF56E6"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画面清晰，构图合理，无杂音干扰，视频背景与教学内容相符；</w:t>
            </w:r>
            <w:proofErr w:type="gramStart"/>
            <w:r w:rsidRPr="00B069EE">
              <w:rPr>
                <w:rFonts w:ascii="等线" w:eastAsia="等线" w:hAnsi="等线" w:cs="宋体" w:hint="eastAsia"/>
                <w:color w:val="000000"/>
                <w:kern w:val="0"/>
                <w:sz w:val="22"/>
              </w:rPr>
              <w:t>教态端庄</w:t>
            </w:r>
            <w:proofErr w:type="gramEnd"/>
            <w:r w:rsidRPr="00B069EE">
              <w:rPr>
                <w:rFonts w:ascii="等线" w:eastAsia="等线" w:hAnsi="等线" w:cs="宋体" w:hint="eastAsia"/>
                <w:color w:val="000000"/>
                <w:kern w:val="0"/>
                <w:sz w:val="22"/>
              </w:rPr>
              <w:t>从容，语调适宜，普通话标准</w:t>
            </w:r>
          </w:p>
        </w:tc>
        <w:tc>
          <w:tcPr>
            <w:tcW w:w="1137" w:type="dxa"/>
            <w:tcBorders>
              <w:top w:val="nil"/>
              <w:left w:val="nil"/>
              <w:bottom w:val="single" w:sz="4" w:space="0" w:color="auto"/>
              <w:right w:val="single" w:sz="4" w:space="0" w:color="auto"/>
            </w:tcBorders>
            <w:shd w:val="clear" w:color="auto" w:fill="auto"/>
            <w:noWrap/>
            <w:vAlign w:val="center"/>
            <w:hideMark/>
          </w:tcPr>
          <w:p w14:paraId="2FA5797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1137" w:type="dxa"/>
            <w:tcBorders>
              <w:top w:val="nil"/>
              <w:left w:val="nil"/>
              <w:bottom w:val="single" w:sz="4" w:space="0" w:color="auto"/>
              <w:right w:val="single" w:sz="4" w:space="0" w:color="auto"/>
            </w:tcBorders>
            <w:shd w:val="clear" w:color="auto" w:fill="auto"/>
            <w:noWrap/>
            <w:vAlign w:val="center"/>
            <w:hideMark/>
          </w:tcPr>
          <w:p w14:paraId="7A30AD4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tcBorders>
              <w:top w:val="nil"/>
              <w:left w:val="single" w:sz="4" w:space="0" w:color="auto"/>
              <w:bottom w:val="single" w:sz="4" w:space="0" w:color="auto"/>
              <w:right w:val="single" w:sz="4" w:space="0" w:color="auto"/>
            </w:tcBorders>
            <w:vAlign w:val="center"/>
            <w:hideMark/>
          </w:tcPr>
          <w:p w14:paraId="38738236"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7621855A" w14:textId="77777777" w:rsidTr="00B069EE">
        <w:trPr>
          <w:divId w:val="1116410568"/>
          <w:trHeight w:val="645"/>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2439840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3.团队支持与服务</w:t>
            </w:r>
          </w:p>
        </w:tc>
        <w:tc>
          <w:tcPr>
            <w:tcW w:w="2037" w:type="dxa"/>
            <w:tcBorders>
              <w:top w:val="nil"/>
              <w:left w:val="nil"/>
              <w:bottom w:val="single" w:sz="4" w:space="0" w:color="auto"/>
              <w:right w:val="single" w:sz="4" w:space="0" w:color="auto"/>
            </w:tcBorders>
            <w:shd w:val="clear" w:color="auto" w:fill="auto"/>
            <w:noWrap/>
            <w:vAlign w:val="center"/>
            <w:hideMark/>
          </w:tcPr>
          <w:p w14:paraId="4D8B4DEC"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3.1  课程负责人</w:t>
            </w:r>
          </w:p>
        </w:tc>
        <w:tc>
          <w:tcPr>
            <w:tcW w:w="3840" w:type="dxa"/>
            <w:tcBorders>
              <w:top w:val="nil"/>
              <w:left w:val="nil"/>
              <w:bottom w:val="single" w:sz="4" w:space="0" w:color="auto"/>
              <w:right w:val="single" w:sz="4" w:space="0" w:color="auto"/>
            </w:tcBorders>
            <w:shd w:val="clear" w:color="auto" w:fill="auto"/>
            <w:vAlign w:val="center"/>
            <w:hideMark/>
          </w:tcPr>
          <w:p w14:paraId="74392BDA"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具有良好师德，丰富的教学经验和较高的学术造诣</w:t>
            </w:r>
          </w:p>
        </w:tc>
        <w:tc>
          <w:tcPr>
            <w:tcW w:w="1137" w:type="dxa"/>
            <w:tcBorders>
              <w:top w:val="nil"/>
              <w:left w:val="nil"/>
              <w:bottom w:val="single" w:sz="4" w:space="0" w:color="auto"/>
              <w:right w:val="single" w:sz="4" w:space="0" w:color="auto"/>
            </w:tcBorders>
            <w:shd w:val="clear" w:color="auto" w:fill="auto"/>
            <w:noWrap/>
            <w:vAlign w:val="center"/>
            <w:hideMark/>
          </w:tcPr>
          <w:p w14:paraId="50543139"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w:t>
            </w:r>
          </w:p>
        </w:tc>
        <w:tc>
          <w:tcPr>
            <w:tcW w:w="1137" w:type="dxa"/>
            <w:tcBorders>
              <w:top w:val="nil"/>
              <w:left w:val="nil"/>
              <w:bottom w:val="single" w:sz="4" w:space="0" w:color="auto"/>
              <w:right w:val="single" w:sz="4" w:space="0" w:color="auto"/>
            </w:tcBorders>
            <w:shd w:val="clear" w:color="auto" w:fill="auto"/>
            <w:noWrap/>
            <w:vAlign w:val="center"/>
            <w:hideMark/>
          </w:tcPr>
          <w:p w14:paraId="48F1284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66A2299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 xml:space="preserve">　</w:t>
            </w:r>
          </w:p>
        </w:tc>
      </w:tr>
      <w:tr w:rsidR="00B069EE" w:rsidRPr="00B069EE" w14:paraId="1F7F5254" w14:textId="77777777" w:rsidTr="00B069EE">
        <w:trPr>
          <w:divId w:val="1116410568"/>
          <w:trHeight w:val="570"/>
        </w:trPr>
        <w:tc>
          <w:tcPr>
            <w:tcW w:w="1243" w:type="dxa"/>
            <w:vMerge/>
            <w:tcBorders>
              <w:top w:val="nil"/>
              <w:left w:val="single" w:sz="4" w:space="0" w:color="auto"/>
              <w:bottom w:val="single" w:sz="4" w:space="0" w:color="auto"/>
              <w:right w:val="single" w:sz="4" w:space="0" w:color="auto"/>
            </w:tcBorders>
            <w:vAlign w:val="center"/>
            <w:hideMark/>
          </w:tcPr>
          <w:p w14:paraId="7F05BA30"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19C4C43E"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3.2  团队成员</w:t>
            </w:r>
          </w:p>
        </w:tc>
        <w:tc>
          <w:tcPr>
            <w:tcW w:w="3840" w:type="dxa"/>
            <w:tcBorders>
              <w:top w:val="nil"/>
              <w:left w:val="nil"/>
              <w:bottom w:val="single" w:sz="4" w:space="0" w:color="auto"/>
              <w:right w:val="single" w:sz="4" w:space="0" w:color="auto"/>
            </w:tcBorders>
            <w:shd w:val="clear" w:color="auto" w:fill="auto"/>
            <w:vAlign w:val="center"/>
            <w:hideMark/>
          </w:tcPr>
          <w:p w14:paraId="2CA93B4B"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具有良好的梯队结构，职称、年龄、知识结构合理，任务分工明确</w:t>
            </w:r>
          </w:p>
        </w:tc>
        <w:tc>
          <w:tcPr>
            <w:tcW w:w="1137" w:type="dxa"/>
            <w:tcBorders>
              <w:top w:val="nil"/>
              <w:left w:val="nil"/>
              <w:bottom w:val="single" w:sz="4" w:space="0" w:color="auto"/>
              <w:right w:val="single" w:sz="4" w:space="0" w:color="auto"/>
            </w:tcBorders>
            <w:shd w:val="clear" w:color="auto" w:fill="auto"/>
            <w:noWrap/>
            <w:vAlign w:val="center"/>
            <w:hideMark/>
          </w:tcPr>
          <w:p w14:paraId="73546BA2"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w:t>
            </w:r>
          </w:p>
        </w:tc>
        <w:tc>
          <w:tcPr>
            <w:tcW w:w="1137" w:type="dxa"/>
            <w:tcBorders>
              <w:top w:val="nil"/>
              <w:left w:val="nil"/>
              <w:bottom w:val="single" w:sz="4" w:space="0" w:color="auto"/>
              <w:right w:val="single" w:sz="4" w:space="0" w:color="auto"/>
            </w:tcBorders>
            <w:shd w:val="clear" w:color="auto" w:fill="auto"/>
            <w:noWrap/>
            <w:vAlign w:val="center"/>
            <w:hideMark/>
          </w:tcPr>
          <w:p w14:paraId="08B21952"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587" w:type="dxa"/>
            <w:vMerge/>
            <w:tcBorders>
              <w:top w:val="nil"/>
              <w:left w:val="single" w:sz="4" w:space="0" w:color="auto"/>
              <w:bottom w:val="single" w:sz="4" w:space="0" w:color="auto"/>
              <w:right w:val="single" w:sz="4" w:space="0" w:color="auto"/>
            </w:tcBorders>
            <w:vAlign w:val="center"/>
            <w:hideMark/>
          </w:tcPr>
          <w:p w14:paraId="33820ED2"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5476053A" w14:textId="77777777" w:rsidTr="00B069EE">
        <w:trPr>
          <w:divId w:val="1116410568"/>
          <w:trHeight w:val="1020"/>
        </w:trPr>
        <w:tc>
          <w:tcPr>
            <w:tcW w:w="1243" w:type="dxa"/>
            <w:vMerge/>
            <w:tcBorders>
              <w:top w:val="nil"/>
              <w:left w:val="single" w:sz="4" w:space="0" w:color="auto"/>
              <w:bottom w:val="single" w:sz="4" w:space="0" w:color="auto"/>
              <w:right w:val="single" w:sz="4" w:space="0" w:color="auto"/>
            </w:tcBorders>
            <w:vAlign w:val="center"/>
            <w:hideMark/>
          </w:tcPr>
          <w:p w14:paraId="7286114B"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1C524D9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3.3  团队合作</w:t>
            </w:r>
          </w:p>
        </w:tc>
        <w:tc>
          <w:tcPr>
            <w:tcW w:w="3840" w:type="dxa"/>
            <w:tcBorders>
              <w:top w:val="nil"/>
              <w:left w:val="nil"/>
              <w:bottom w:val="single" w:sz="4" w:space="0" w:color="auto"/>
              <w:right w:val="single" w:sz="4" w:space="0" w:color="auto"/>
            </w:tcBorders>
            <w:shd w:val="clear" w:color="auto" w:fill="auto"/>
            <w:vAlign w:val="center"/>
            <w:hideMark/>
          </w:tcPr>
          <w:p w14:paraId="1C77E164"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课程负责人、主讲教师、助理教师、辅导教师等配合良好，</w:t>
            </w:r>
            <w:proofErr w:type="gramStart"/>
            <w:r w:rsidRPr="00B069EE">
              <w:rPr>
                <w:rFonts w:ascii="等线" w:eastAsia="等线" w:hAnsi="等线" w:cs="宋体" w:hint="eastAsia"/>
                <w:color w:val="000000"/>
                <w:kern w:val="0"/>
                <w:sz w:val="22"/>
              </w:rPr>
              <w:t>把控好教学</w:t>
            </w:r>
            <w:proofErr w:type="gramEnd"/>
            <w:r w:rsidRPr="00B069EE">
              <w:rPr>
                <w:rFonts w:ascii="等线" w:eastAsia="等线" w:hAnsi="等线" w:cs="宋体" w:hint="eastAsia"/>
                <w:color w:val="000000"/>
                <w:kern w:val="0"/>
                <w:sz w:val="22"/>
              </w:rPr>
              <w:t>节奏和教学运行秩序</w:t>
            </w:r>
          </w:p>
        </w:tc>
        <w:tc>
          <w:tcPr>
            <w:tcW w:w="1137" w:type="dxa"/>
            <w:tcBorders>
              <w:top w:val="nil"/>
              <w:left w:val="nil"/>
              <w:bottom w:val="single" w:sz="4" w:space="0" w:color="auto"/>
              <w:right w:val="single" w:sz="4" w:space="0" w:color="auto"/>
            </w:tcBorders>
            <w:shd w:val="clear" w:color="auto" w:fill="auto"/>
            <w:noWrap/>
            <w:vAlign w:val="center"/>
            <w:hideMark/>
          </w:tcPr>
          <w:p w14:paraId="3E0E880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w:t>
            </w:r>
          </w:p>
        </w:tc>
        <w:tc>
          <w:tcPr>
            <w:tcW w:w="1137" w:type="dxa"/>
            <w:tcBorders>
              <w:top w:val="nil"/>
              <w:left w:val="nil"/>
              <w:bottom w:val="single" w:sz="4" w:space="0" w:color="auto"/>
              <w:right w:val="single" w:sz="4" w:space="0" w:color="auto"/>
            </w:tcBorders>
            <w:shd w:val="clear" w:color="auto" w:fill="auto"/>
            <w:noWrap/>
            <w:vAlign w:val="center"/>
            <w:hideMark/>
          </w:tcPr>
          <w:p w14:paraId="4E845D90"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6</w:t>
            </w:r>
          </w:p>
        </w:tc>
        <w:tc>
          <w:tcPr>
            <w:tcW w:w="587" w:type="dxa"/>
            <w:vMerge/>
            <w:tcBorders>
              <w:top w:val="nil"/>
              <w:left w:val="single" w:sz="4" w:space="0" w:color="auto"/>
              <w:bottom w:val="single" w:sz="4" w:space="0" w:color="auto"/>
              <w:right w:val="single" w:sz="4" w:space="0" w:color="auto"/>
            </w:tcBorders>
            <w:vAlign w:val="center"/>
            <w:hideMark/>
          </w:tcPr>
          <w:p w14:paraId="470636ED"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73F4AAA1" w14:textId="77777777" w:rsidTr="00B069EE">
        <w:trPr>
          <w:divId w:val="1116410568"/>
          <w:trHeight w:val="990"/>
        </w:trPr>
        <w:tc>
          <w:tcPr>
            <w:tcW w:w="1243" w:type="dxa"/>
            <w:vMerge/>
            <w:tcBorders>
              <w:top w:val="nil"/>
              <w:left w:val="single" w:sz="4" w:space="0" w:color="auto"/>
              <w:bottom w:val="single" w:sz="4" w:space="0" w:color="auto"/>
              <w:right w:val="single" w:sz="4" w:space="0" w:color="auto"/>
            </w:tcBorders>
            <w:vAlign w:val="center"/>
            <w:hideMark/>
          </w:tcPr>
          <w:p w14:paraId="4EB367D3"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53A2D6C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3.4  学习支持</w:t>
            </w:r>
          </w:p>
        </w:tc>
        <w:tc>
          <w:tcPr>
            <w:tcW w:w="3840" w:type="dxa"/>
            <w:tcBorders>
              <w:top w:val="nil"/>
              <w:left w:val="nil"/>
              <w:bottom w:val="single" w:sz="4" w:space="0" w:color="auto"/>
              <w:right w:val="single" w:sz="4" w:space="0" w:color="auto"/>
            </w:tcBorders>
            <w:shd w:val="clear" w:color="auto" w:fill="auto"/>
            <w:vAlign w:val="center"/>
            <w:hideMark/>
          </w:tcPr>
          <w:p w14:paraId="2915806F"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为学生提供在线学习过程中的帮助和指导，提供线上答疑，作业批改等学习支持服务，帮助学生能顺利达成学习目标</w:t>
            </w:r>
          </w:p>
        </w:tc>
        <w:tc>
          <w:tcPr>
            <w:tcW w:w="1137" w:type="dxa"/>
            <w:tcBorders>
              <w:top w:val="nil"/>
              <w:left w:val="nil"/>
              <w:bottom w:val="single" w:sz="4" w:space="0" w:color="auto"/>
              <w:right w:val="single" w:sz="4" w:space="0" w:color="auto"/>
            </w:tcBorders>
            <w:shd w:val="clear" w:color="auto" w:fill="auto"/>
            <w:noWrap/>
            <w:vAlign w:val="center"/>
            <w:hideMark/>
          </w:tcPr>
          <w:p w14:paraId="38ECDF6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1137" w:type="dxa"/>
            <w:tcBorders>
              <w:top w:val="nil"/>
              <w:left w:val="nil"/>
              <w:bottom w:val="single" w:sz="4" w:space="0" w:color="auto"/>
              <w:right w:val="single" w:sz="4" w:space="0" w:color="auto"/>
            </w:tcBorders>
            <w:shd w:val="clear" w:color="auto" w:fill="auto"/>
            <w:noWrap/>
            <w:vAlign w:val="center"/>
            <w:hideMark/>
          </w:tcPr>
          <w:p w14:paraId="7242DA9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587" w:type="dxa"/>
            <w:vMerge/>
            <w:tcBorders>
              <w:top w:val="nil"/>
              <w:left w:val="single" w:sz="4" w:space="0" w:color="auto"/>
              <w:bottom w:val="single" w:sz="4" w:space="0" w:color="auto"/>
              <w:right w:val="single" w:sz="4" w:space="0" w:color="auto"/>
            </w:tcBorders>
            <w:vAlign w:val="center"/>
            <w:hideMark/>
          </w:tcPr>
          <w:p w14:paraId="09C8B5D7"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6CC56108" w14:textId="77777777" w:rsidTr="00B069EE">
        <w:trPr>
          <w:divId w:val="1116410568"/>
          <w:trHeight w:val="1380"/>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0C42E52B"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4.教学互动与评价</w:t>
            </w:r>
          </w:p>
        </w:tc>
        <w:tc>
          <w:tcPr>
            <w:tcW w:w="2037" w:type="dxa"/>
            <w:tcBorders>
              <w:top w:val="nil"/>
              <w:left w:val="nil"/>
              <w:bottom w:val="single" w:sz="4" w:space="0" w:color="auto"/>
              <w:right w:val="single" w:sz="4" w:space="0" w:color="auto"/>
            </w:tcBorders>
            <w:shd w:val="clear" w:color="auto" w:fill="auto"/>
            <w:noWrap/>
            <w:vAlign w:val="center"/>
            <w:hideMark/>
          </w:tcPr>
          <w:p w14:paraId="7D5E4DB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4.1 教学活动</w:t>
            </w:r>
          </w:p>
        </w:tc>
        <w:tc>
          <w:tcPr>
            <w:tcW w:w="3840" w:type="dxa"/>
            <w:tcBorders>
              <w:top w:val="nil"/>
              <w:left w:val="nil"/>
              <w:bottom w:val="single" w:sz="4" w:space="0" w:color="auto"/>
              <w:right w:val="single" w:sz="4" w:space="0" w:color="auto"/>
            </w:tcBorders>
            <w:shd w:val="clear" w:color="auto" w:fill="auto"/>
            <w:vAlign w:val="center"/>
            <w:hideMark/>
          </w:tcPr>
          <w:p w14:paraId="25D7DD3E"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对教学活动进行专题设计，有明确的活动目标与计划，提供活动方案和活动主题，活动氛围良好，学生学有实效，知识、技能和情感等得到提高与和谐发展</w:t>
            </w:r>
          </w:p>
        </w:tc>
        <w:tc>
          <w:tcPr>
            <w:tcW w:w="1137" w:type="dxa"/>
            <w:tcBorders>
              <w:top w:val="nil"/>
              <w:left w:val="nil"/>
              <w:bottom w:val="single" w:sz="4" w:space="0" w:color="auto"/>
              <w:right w:val="single" w:sz="4" w:space="0" w:color="auto"/>
            </w:tcBorders>
            <w:shd w:val="clear" w:color="auto" w:fill="auto"/>
            <w:noWrap/>
            <w:vAlign w:val="center"/>
            <w:hideMark/>
          </w:tcPr>
          <w:p w14:paraId="654F47E5"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1137" w:type="dxa"/>
            <w:tcBorders>
              <w:top w:val="nil"/>
              <w:left w:val="nil"/>
              <w:bottom w:val="single" w:sz="4" w:space="0" w:color="auto"/>
              <w:right w:val="single" w:sz="4" w:space="0" w:color="auto"/>
            </w:tcBorders>
            <w:shd w:val="clear" w:color="auto" w:fill="auto"/>
            <w:noWrap/>
            <w:vAlign w:val="center"/>
            <w:hideMark/>
          </w:tcPr>
          <w:p w14:paraId="2D861B1F"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58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0CCB429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 xml:space="preserve">　</w:t>
            </w:r>
          </w:p>
        </w:tc>
      </w:tr>
      <w:tr w:rsidR="00B069EE" w:rsidRPr="00B069EE" w14:paraId="77FBB02F" w14:textId="77777777" w:rsidTr="00B069EE">
        <w:trPr>
          <w:divId w:val="1116410568"/>
          <w:trHeight w:val="945"/>
        </w:trPr>
        <w:tc>
          <w:tcPr>
            <w:tcW w:w="1243" w:type="dxa"/>
            <w:vMerge/>
            <w:tcBorders>
              <w:top w:val="nil"/>
              <w:left w:val="single" w:sz="4" w:space="0" w:color="auto"/>
              <w:bottom w:val="single" w:sz="4" w:space="0" w:color="auto"/>
              <w:right w:val="single" w:sz="4" w:space="0" w:color="auto"/>
            </w:tcBorders>
            <w:vAlign w:val="center"/>
            <w:hideMark/>
          </w:tcPr>
          <w:p w14:paraId="6B285E20"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06AFD2F6"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4.2 教学互动</w:t>
            </w:r>
          </w:p>
        </w:tc>
        <w:tc>
          <w:tcPr>
            <w:tcW w:w="3840" w:type="dxa"/>
            <w:tcBorders>
              <w:top w:val="nil"/>
              <w:left w:val="nil"/>
              <w:bottom w:val="single" w:sz="4" w:space="0" w:color="auto"/>
              <w:right w:val="single" w:sz="4" w:space="0" w:color="auto"/>
            </w:tcBorders>
            <w:shd w:val="clear" w:color="auto" w:fill="auto"/>
            <w:vAlign w:val="center"/>
            <w:hideMark/>
          </w:tcPr>
          <w:p w14:paraId="223CD90C"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课程讨论、发帖和笔记较多，回复间隔较短，每门课程每学年至少组织一次巡回见面课或课堂直播等交互</w:t>
            </w:r>
          </w:p>
        </w:tc>
        <w:tc>
          <w:tcPr>
            <w:tcW w:w="1137" w:type="dxa"/>
            <w:tcBorders>
              <w:top w:val="nil"/>
              <w:left w:val="nil"/>
              <w:bottom w:val="single" w:sz="4" w:space="0" w:color="auto"/>
              <w:right w:val="single" w:sz="4" w:space="0" w:color="auto"/>
            </w:tcBorders>
            <w:shd w:val="clear" w:color="auto" w:fill="auto"/>
            <w:noWrap/>
            <w:vAlign w:val="center"/>
            <w:hideMark/>
          </w:tcPr>
          <w:p w14:paraId="135F653F"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1137" w:type="dxa"/>
            <w:tcBorders>
              <w:top w:val="nil"/>
              <w:left w:val="nil"/>
              <w:bottom w:val="single" w:sz="4" w:space="0" w:color="auto"/>
              <w:right w:val="single" w:sz="4" w:space="0" w:color="auto"/>
            </w:tcBorders>
            <w:shd w:val="clear" w:color="auto" w:fill="auto"/>
            <w:noWrap/>
            <w:vAlign w:val="center"/>
            <w:hideMark/>
          </w:tcPr>
          <w:p w14:paraId="4DBBEB1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10</w:t>
            </w:r>
          </w:p>
        </w:tc>
        <w:tc>
          <w:tcPr>
            <w:tcW w:w="587" w:type="dxa"/>
            <w:vMerge/>
            <w:tcBorders>
              <w:top w:val="nil"/>
              <w:left w:val="single" w:sz="4" w:space="0" w:color="auto"/>
              <w:bottom w:val="single" w:sz="4" w:space="0" w:color="auto"/>
              <w:right w:val="single" w:sz="4" w:space="0" w:color="auto"/>
            </w:tcBorders>
            <w:vAlign w:val="center"/>
            <w:hideMark/>
          </w:tcPr>
          <w:p w14:paraId="3D36BCF4"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2D544CA9" w14:textId="77777777" w:rsidTr="00B069EE">
        <w:trPr>
          <w:divId w:val="1116410568"/>
          <w:trHeight w:val="390"/>
        </w:trPr>
        <w:tc>
          <w:tcPr>
            <w:tcW w:w="1243" w:type="dxa"/>
            <w:vMerge/>
            <w:tcBorders>
              <w:top w:val="nil"/>
              <w:left w:val="single" w:sz="4" w:space="0" w:color="auto"/>
              <w:bottom w:val="single" w:sz="4" w:space="0" w:color="auto"/>
              <w:right w:val="single" w:sz="4" w:space="0" w:color="auto"/>
            </w:tcBorders>
            <w:vAlign w:val="center"/>
            <w:hideMark/>
          </w:tcPr>
          <w:p w14:paraId="0DA2E939"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3DD9E3C8"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4.3 学生评价</w:t>
            </w:r>
          </w:p>
        </w:tc>
        <w:tc>
          <w:tcPr>
            <w:tcW w:w="3840" w:type="dxa"/>
            <w:tcBorders>
              <w:top w:val="nil"/>
              <w:left w:val="nil"/>
              <w:bottom w:val="single" w:sz="4" w:space="0" w:color="auto"/>
              <w:right w:val="single" w:sz="4" w:space="0" w:color="auto"/>
            </w:tcBorders>
            <w:shd w:val="clear" w:color="auto" w:fill="auto"/>
            <w:vAlign w:val="center"/>
            <w:hideMark/>
          </w:tcPr>
          <w:p w14:paraId="6B0452B6"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学生对课程学习体验的整体评价</w:t>
            </w:r>
          </w:p>
        </w:tc>
        <w:tc>
          <w:tcPr>
            <w:tcW w:w="1137" w:type="dxa"/>
            <w:tcBorders>
              <w:top w:val="nil"/>
              <w:left w:val="nil"/>
              <w:bottom w:val="single" w:sz="4" w:space="0" w:color="auto"/>
              <w:right w:val="single" w:sz="4" w:space="0" w:color="auto"/>
            </w:tcBorders>
            <w:shd w:val="clear" w:color="auto" w:fill="auto"/>
            <w:noWrap/>
            <w:vAlign w:val="center"/>
            <w:hideMark/>
          </w:tcPr>
          <w:p w14:paraId="1FE5EEE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1137" w:type="dxa"/>
            <w:tcBorders>
              <w:top w:val="nil"/>
              <w:left w:val="nil"/>
              <w:bottom w:val="single" w:sz="4" w:space="0" w:color="auto"/>
              <w:right w:val="single" w:sz="4" w:space="0" w:color="auto"/>
            </w:tcBorders>
            <w:shd w:val="clear" w:color="auto" w:fill="auto"/>
            <w:noWrap/>
            <w:vAlign w:val="center"/>
            <w:hideMark/>
          </w:tcPr>
          <w:p w14:paraId="530AE53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6</w:t>
            </w:r>
          </w:p>
        </w:tc>
        <w:tc>
          <w:tcPr>
            <w:tcW w:w="587" w:type="dxa"/>
            <w:vMerge/>
            <w:tcBorders>
              <w:top w:val="nil"/>
              <w:left w:val="single" w:sz="4" w:space="0" w:color="auto"/>
              <w:bottom w:val="single" w:sz="4" w:space="0" w:color="auto"/>
              <w:right w:val="single" w:sz="4" w:space="0" w:color="auto"/>
            </w:tcBorders>
            <w:vAlign w:val="center"/>
            <w:hideMark/>
          </w:tcPr>
          <w:p w14:paraId="64084BE4"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7A9A4DF2" w14:textId="77777777" w:rsidTr="00B069EE">
        <w:trPr>
          <w:divId w:val="1116410568"/>
          <w:trHeight w:val="1830"/>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160DB94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lastRenderedPageBreak/>
              <w:t>5.教学效果与影响</w:t>
            </w:r>
          </w:p>
        </w:tc>
        <w:tc>
          <w:tcPr>
            <w:tcW w:w="2037" w:type="dxa"/>
            <w:tcBorders>
              <w:top w:val="nil"/>
              <w:left w:val="nil"/>
              <w:bottom w:val="single" w:sz="4" w:space="0" w:color="auto"/>
              <w:right w:val="single" w:sz="4" w:space="0" w:color="auto"/>
            </w:tcBorders>
            <w:shd w:val="clear" w:color="auto" w:fill="auto"/>
            <w:noWrap/>
            <w:vAlign w:val="center"/>
            <w:hideMark/>
          </w:tcPr>
          <w:p w14:paraId="2789900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5.1  反馈完善</w:t>
            </w:r>
          </w:p>
        </w:tc>
        <w:tc>
          <w:tcPr>
            <w:tcW w:w="3840" w:type="dxa"/>
            <w:tcBorders>
              <w:top w:val="nil"/>
              <w:left w:val="nil"/>
              <w:bottom w:val="single" w:sz="4" w:space="0" w:color="auto"/>
              <w:right w:val="single" w:sz="4" w:space="0" w:color="auto"/>
            </w:tcBorders>
            <w:shd w:val="clear" w:color="auto" w:fill="auto"/>
            <w:vAlign w:val="center"/>
            <w:hideMark/>
          </w:tcPr>
          <w:p w14:paraId="6366BE45"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能根据学习者的学习反馈，对课程内容、教学设计、教学方法、考核形式进行更新完善；教学过程中，注意指导学生形成良好的情感体验，积极主动的学习态度和正确的价值观，培养科学思维方法和综合素养。</w:t>
            </w:r>
          </w:p>
        </w:tc>
        <w:tc>
          <w:tcPr>
            <w:tcW w:w="1137" w:type="dxa"/>
            <w:tcBorders>
              <w:top w:val="nil"/>
              <w:left w:val="nil"/>
              <w:bottom w:val="single" w:sz="4" w:space="0" w:color="auto"/>
              <w:right w:val="single" w:sz="4" w:space="0" w:color="auto"/>
            </w:tcBorders>
            <w:shd w:val="clear" w:color="auto" w:fill="auto"/>
            <w:noWrap/>
            <w:vAlign w:val="center"/>
            <w:hideMark/>
          </w:tcPr>
          <w:p w14:paraId="779E4E9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1137" w:type="dxa"/>
            <w:tcBorders>
              <w:top w:val="nil"/>
              <w:left w:val="nil"/>
              <w:bottom w:val="single" w:sz="4" w:space="0" w:color="auto"/>
              <w:right w:val="single" w:sz="4" w:space="0" w:color="auto"/>
            </w:tcBorders>
            <w:shd w:val="clear" w:color="auto" w:fill="auto"/>
            <w:noWrap/>
            <w:vAlign w:val="center"/>
            <w:hideMark/>
          </w:tcPr>
          <w:p w14:paraId="0F398B1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587"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D99A6A2"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 xml:space="preserve">　</w:t>
            </w:r>
          </w:p>
        </w:tc>
      </w:tr>
      <w:tr w:rsidR="00B069EE" w:rsidRPr="00B069EE" w14:paraId="68E7F46F" w14:textId="77777777" w:rsidTr="00B069EE">
        <w:trPr>
          <w:divId w:val="1116410568"/>
          <w:trHeight w:val="570"/>
        </w:trPr>
        <w:tc>
          <w:tcPr>
            <w:tcW w:w="1243" w:type="dxa"/>
            <w:vMerge/>
            <w:tcBorders>
              <w:top w:val="nil"/>
              <w:left w:val="single" w:sz="4" w:space="0" w:color="auto"/>
              <w:bottom w:val="single" w:sz="4" w:space="0" w:color="auto"/>
              <w:right w:val="single" w:sz="4" w:space="0" w:color="auto"/>
            </w:tcBorders>
            <w:vAlign w:val="center"/>
            <w:hideMark/>
          </w:tcPr>
          <w:p w14:paraId="0CAD267E"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69AA60B3"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5.2  校内使用</w:t>
            </w:r>
          </w:p>
        </w:tc>
        <w:tc>
          <w:tcPr>
            <w:tcW w:w="3840" w:type="dxa"/>
            <w:tcBorders>
              <w:top w:val="nil"/>
              <w:left w:val="nil"/>
              <w:bottom w:val="single" w:sz="4" w:space="0" w:color="auto"/>
              <w:right w:val="single" w:sz="4" w:space="0" w:color="auto"/>
            </w:tcBorders>
            <w:shd w:val="clear" w:color="auto" w:fill="auto"/>
            <w:vAlign w:val="center"/>
            <w:hideMark/>
          </w:tcPr>
          <w:p w14:paraId="484CA452"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校内选课人数、访问量、访问时长等活跃度较高</w:t>
            </w:r>
          </w:p>
        </w:tc>
        <w:tc>
          <w:tcPr>
            <w:tcW w:w="1137" w:type="dxa"/>
            <w:tcBorders>
              <w:top w:val="nil"/>
              <w:left w:val="nil"/>
              <w:bottom w:val="single" w:sz="4" w:space="0" w:color="auto"/>
              <w:right w:val="single" w:sz="4" w:space="0" w:color="auto"/>
            </w:tcBorders>
            <w:shd w:val="clear" w:color="auto" w:fill="auto"/>
            <w:noWrap/>
            <w:vAlign w:val="center"/>
            <w:hideMark/>
          </w:tcPr>
          <w:p w14:paraId="3F48A9D7"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3</w:t>
            </w:r>
          </w:p>
        </w:tc>
        <w:tc>
          <w:tcPr>
            <w:tcW w:w="1137" w:type="dxa"/>
            <w:tcBorders>
              <w:top w:val="nil"/>
              <w:left w:val="nil"/>
              <w:bottom w:val="single" w:sz="4" w:space="0" w:color="auto"/>
              <w:right w:val="single" w:sz="4" w:space="0" w:color="auto"/>
            </w:tcBorders>
            <w:shd w:val="clear" w:color="auto" w:fill="auto"/>
            <w:noWrap/>
            <w:vAlign w:val="center"/>
            <w:hideMark/>
          </w:tcPr>
          <w:p w14:paraId="61A884F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8</w:t>
            </w:r>
          </w:p>
        </w:tc>
        <w:tc>
          <w:tcPr>
            <w:tcW w:w="587" w:type="dxa"/>
            <w:vMerge/>
            <w:tcBorders>
              <w:top w:val="nil"/>
              <w:left w:val="single" w:sz="4" w:space="0" w:color="auto"/>
              <w:bottom w:val="single" w:sz="4" w:space="0" w:color="auto"/>
              <w:right w:val="single" w:sz="4" w:space="0" w:color="auto"/>
            </w:tcBorders>
            <w:vAlign w:val="center"/>
            <w:hideMark/>
          </w:tcPr>
          <w:p w14:paraId="19017B68"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68ACF3EB" w14:textId="77777777" w:rsidTr="00B069EE">
        <w:trPr>
          <w:divId w:val="1116410568"/>
          <w:trHeight w:val="285"/>
        </w:trPr>
        <w:tc>
          <w:tcPr>
            <w:tcW w:w="1243" w:type="dxa"/>
            <w:vMerge/>
            <w:tcBorders>
              <w:top w:val="nil"/>
              <w:left w:val="single" w:sz="4" w:space="0" w:color="auto"/>
              <w:bottom w:val="single" w:sz="4" w:space="0" w:color="auto"/>
              <w:right w:val="single" w:sz="4" w:space="0" w:color="auto"/>
            </w:tcBorders>
            <w:vAlign w:val="center"/>
            <w:hideMark/>
          </w:tcPr>
          <w:p w14:paraId="2599343F"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01761A46"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5.3  共享使用</w:t>
            </w:r>
          </w:p>
        </w:tc>
        <w:tc>
          <w:tcPr>
            <w:tcW w:w="3840" w:type="dxa"/>
            <w:tcBorders>
              <w:top w:val="nil"/>
              <w:left w:val="nil"/>
              <w:bottom w:val="single" w:sz="4" w:space="0" w:color="auto"/>
              <w:right w:val="single" w:sz="4" w:space="0" w:color="auto"/>
            </w:tcBorders>
            <w:shd w:val="clear" w:color="auto" w:fill="auto"/>
            <w:vAlign w:val="center"/>
            <w:hideMark/>
          </w:tcPr>
          <w:p w14:paraId="2ADAAA8D"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被多所其他高校选用，非本校选课人数较多</w:t>
            </w:r>
          </w:p>
        </w:tc>
        <w:tc>
          <w:tcPr>
            <w:tcW w:w="1137" w:type="dxa"/>
            <w:tcBorders>
              <w:top w:val="nil"/>
              <w:left w:val="nil"/>
              <w:bottom w:val="single" w:sz="4" w:space="0" w:color="auto"/>
              <w:right w:val="single" w:sz="4" w:space="0" w:color="auto"/>
            </w:tcBorders>
            <w:shd w:val="clear" w:color="auto" w:fill="auto"/>
            <w:noWrap/>
            <w:vAlign w:val="center"/>
            <w:hideMark/>
          </w:tcPr>
          <w:p w14:paraId="21CDA2C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0</w:t>
            </w:r>
          </w:p>
        </w:tc>
        <w:tc>
          <w:tcPr>
            <w:tcW w:w="1137" w:type="dxa"/>
            <w:tcBorders>
              <w:top w:val="nil"/>
              <w:left w:val="nil"/>
              <w:bottom w:val="single" w:sz="4" w:space="0" w:color="auto"/>
              <w:right w:val="single" w:sz="4" w:space="0" w:color="auto"/>
            </w:tcBorders>
            <w:shd w:val="clear" w:color="auto" w:fill="auto"/>
            <w:noWrap/>
            <w:vAlign w:val="center"/>
            <w:hideMark/>
          </w:tcPr>
          <w:p w14:paraId="68E9F961"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20</w:t>
            </w:r>
          </w:p>
        </w:tc>
        <w:tc>
          <w:tcPr>
            <w:tcW w:w="587" w:type="dxa"/>
            <w:vMerge/>
            <w:tcBorders>
              <w:top w:val="nil"/>
              <w:left w:val="single" w:sz="4" w:space="0" w:color="auto"/>
              <w:bottom w:val="single" w:sz="4" w:space="0" w:color="auto"/>
              <w:right w:val="single" w:sz="4" w:space="0" w:color="auto"/>
            </w:tcBorders>
            <w:vAlign w:val="center"/>
            <w:hideMark/>
          </w:tcPr>
          <w:p w14:paraId="7310DAF6" w14:textId="77777777" w:rsidR="00B069EE" w:rsidRPr="00B069EE" w:rsidRDefault="00B069EE" w:rsidP="00B069EE">
            <w:pPr>
              <w:widowControl/>
              <w:jc w:val="left"/>
              <w:rPr>
                <w:rFonts w:ascii="等线" w:eastAsia="等线" w:hAnsi="等线" w:cs="宋体"/>
                <w:color w:val="000000"/>
                <w:kern w:val="0"/>
                <w:sz w:val="22"/>
              </w:rPr>
            </w:pPr>
          </w:p>
        </w:tc>
      </w:tr>
      <w:tr w:rsidR="00B069EE" w:rsidRPr="00B069EE" w14:paraId="4781C211" w14:textId="77777777" w:rsidTr="00B069EE">
        <w:trPr>
          <w:divId w:val="1116410568"/>
          <w:trHeight w:val="285"/>
        </w:trPr>
        <w:tc>
          <w:tcPr>
            <w:tcW w:w="1243" w:type="dxa"/>
            <w:vMerge/>
            <w:tcBorders>
              <w:top w:val="nil"/>
              <w:left w:val="single" w:sz="4" w:space="0" w:color="auto"/>
              <w:bottom w:val="single" w:sz="4" w:space="0" w:color="auto"/>
              <w:right w:val="single" w:sz="4" w:space="0" w:color="auto"/>
            </w:tcBorders>
            <w:vAlign w:val="center"/>
            <w:hideMark/>
          </w:tcPr>
          <w:p w14:paraId="4E167595" w14:textId="77777777" w:rsidR="00B069EE" w:rsidRPr="00B069EE" w:rsidRDefault="00B069EE" w:rsidP="00B069EE">
            <w:pPr>
              <w:widowControl/>
              <w:jc w:val="left"/>
              <w:rPr>
                <w:rFonts w:ascii="等线" w:eastAsia="等线" w:hAnsi="等线" w:cs="宋体"/>
                <w:color w:val="000000"/>
                <w:kern w:val="0"/>
                <w:sz w:val="22"/>
              </w:rPr>
            </w:pPr>
          </w:p>
        </w:tc>
        <w:tc>
          <w:tcPr>
            <w:tcW w:w="2037" w:type="dxa"/>
            <w:tcBorders>
              <w:top w:val="nil"/>
              <w:left w:val="nil"/>
              <w:bottom w:val="single" w:sz="4" w:space="0" w:color="auto"/>
              <w:right w:val="single" w:sz="4" w:space="0" w:color="auto"/>
            </w:tcBorders>
            <w:shd w:val="clear" w:color="auto" w:fill="auto"/>
            <w:noWrap/>
            <w:vAlign w:val="center"/>
            <w:hideMark/>
          </w:tcPr>
          <w:p w14:paraId="4EA9AE98"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5.4  课程特色</w:t>
            </w:r>
          </w:p>
        </w:tc>
        <w:tc>
          <w:tcPr>
            <w:tcW w:w="3840" w:type="dxa"/>
            <w:tcBorders>
              <w:top w:val="nil"/>
              <w:left w:val="nil"/>
              <w:bottom w:val="single" w:sz="4" w:space="0" w:color="auto"/>
              <w:right w:val="single" w:sz="4" w:space="0" w:color="auto"/>
            </w:tcBorders>
            <w:shd w:val="clear" w:color="auto" w:fill="auto"/>
            <w:vAlign w:val="center"/>
            <w:hideMark/>
          </w:tcPr>
          <w:p w14:paraId="5E9BD269" w14:textId="77777777" w:rsidR="00B069EE" w:rsidRPr="00B069EE" w:rsidRDefault="00B069EE" w:rsidP="00B069EE">
            <w:pPr>
              <w:widowControl/>
              <w:jc w:val="left"/>
              <w:rPr>
                <w:rFonts w:ascii="等线" w:eastAsia="等线" w:hAnsi="等线" w:cs="宋体" w:hint="eastAsia"/>
                <w:color w:val="000000"/>
                <w:kern w:val="0"/>
                <w:sz w:val="22"/>
              </w:rPr>
            </w:pPr>
            <w:r w:rsidRPr="00B069EE">
              <w:rPr>
                <w:rFonts w:ascii="等线" w:eastAsia="等线" w:hAnsi="等线" w:cs="宋体" w:hint="eastAsia"/>
                <w:color w:val="000000"/>
                <w:kern w:val="0"/>
                <w:sz w:val="22"/>
              </w:rPr>
              <w:t>课程特色鲜明，推广性强</w:t>
            </w:r>
          </w:p>
        </w:tc>
        <w:tc>
          <w:tcPr>
            <w:tcW w:w="1137" w:type="dxa"/>
            <w:tcBorders>
              <w:top w:val="nil"/>
              <w:left w:val="nil"/>
              <w:bottom w:val="single" w:sz="4" w:space="0" w:color="auto"/>
              <w:right w:val="single" w:sz="4" w:space="0" w:color="auto"/>
            </w:tcBorders>
            <w:shd w:val="clear" w:color="auto" w:fill="auto"/>
            <w:noWrap/>
            <w:vAlign w:val="center"/>
            <w:hideMark/>
          </w:tcPr>
          <w:p w14:paraId="1AE3F424"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2</w:t>
            </w:r>
          </w:p>
        </w:tc>
        <w:tc>
          <w:tcPr>
            <w:tcW w:w="1137" w:type="dxa"/>
            <w:tcBorders>
              <w:top w:val="nil"/>
              <w:left w:val="nil"/>
              <w:bottom w:val="single" w:sz="4" w:space="0" w:color="auto"/>
              <w:right w:val="single" w:sz="4" w:space="0" w:color="auto"/>
            </w:tcBorders>
            <w:shd w:val="clear" w:color="auto" w:fill="auto"/>
            <w:noWrap/>
            <w:vAlign w:val="center"/>
            <w:hideMark/>
          </w:tcPr>
          <w:p w14:paraId="3619D56E" w14:textId="77777777" w:rsidR="00B069EE" w:rsidRPr="00B069EE" w:rsidRDefault="00B069EE" w:rsidP="00B069EE">
            <w:pPr>
              <w:widowControl/>
              <w:jc w:val="center"/>
              <w:rPr>
                <w:rFonts w:ascii="等线" w:eastAsia="等线" w:hAnsi="等线" w:cs="宋体" w:hint="eastAsia"/>
                <w:color w:val="000000"/>
                <w:kern w:val="0"/>
                <w:sz w:val="22"/>
              </w:rPr>
            </w:pPr>
            <w:r w:rsidRPr="00B069EE">
              <w:rPr>
                <w:rFonts w:ascii="等线" w:eastAsia="等线" w:hAnsi="等线" w:cs="宋体" w:hint="eastAsia"/>
                <w:color w:val="000000"/>
                <w:kern w:val="0"/>
                <w:sz w:val="22"/>
              </w:rPr>
              <w:t>4</w:t>
            </w:r>
          </w:p>
        </w:tc>
        <w:tc>
          <w:tcPr>
            <w:tcW w:w="587" w:type="dxa"/>
            <w:vMerge/>
            <w:tcBorders>
              <w:top w:val="nil"/>
              <w:left w:val="single" w:sz="4" w:space="0" w:color="auto"/>
              <w:bottom w:val="single" w:sz="4" w:space="0" w:color="auto"/>
              <w:right w:val="single" w:sz="4" w:space="0" w:color="auto"/>
            </w:tcBorders>
            <w:vAlign w:val="center"/>
            <w:hideMark/>
          </w:tcPr>
          <w:p w14:paraId="181DBA53" w14:textId="77777777" w:rsidR="00B069EE" w:rsidRPr="00B069EE" w:rsidRDefault="00B069EE" w:rsidP="00B069EE">
            <w:pPr>
              <w:widowControl/>
              <w:jc w:val="left"/>
              <w:rPr>
                <w:rFonts w:ascii="等线" w:eastAsia="等线" w:hAnsi="等线" w:cs="宋体"/>
                <w:color w:val="000000"/>
                <w:kern w:val="0"/>
                <w:sz w:val="22"/>
              </w:rPr>
            </w:pPr>
          </w:p>
        </w:tc>
      </w:tr>
    </w:tbl>
    <w:p w14:paraId="7213E9B4" w14:textId="77777777" w:rsidR="009642F8" w:rsidRPr="009125B4" w:rsidRDefault="009642F8" w:rsidP="009642F8">
      <w:pPr>
        <w:rPr>
          <w:sz w:val="24"/>
          <w:szCs w:val="24"/>
        </w:rPr>
      </w:pPr>
      <w:r>
        <w:rPr>
          <w:sz w:val="24"/>
          <w:szCs w:val="24"/>
        </w:rPr>
        <w:fldChar w:fldCharType="end"/>
      </w:r>
    </w:p>
    <w:p w14:paraId="00198285" w14:textId="77777777" w:rsidR="00FB1D8A" w:rsidRDefault="00FB1D8A"/>
    <w:sectPr w:rsidR="00FB1D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30B1D" w14:textId="77777777" w:rsidR="00267AC4" w:rsidRDefault="00267AC4" w:rsidP="009642F8">
      <w:r>
        <w:separator/>
      </w:r>
    </w:p>
  </w:endnote>
  <w:endnote w:type="continuationSeparator" w:id="0">
    <w:p w14:paraId="24868940" w14:textId="77777777" w:rsidR="00267AC4" w:rsidRDefault="00267AC4" w:rsidP="0096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FZXBSJW--GB1-0">
    <w:altName w:val="微软雅黑"/>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FangSong">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1AF10" w14:textId="77777777" w:rsidR="00267AC4" w:rsidRDefault="00267AC4" w:rsidP="009642F8">
      <w:r>
        <w:separator/>
      </w:r>
    </w:p>
  </w:footnote>
  <w:footnote w:type="continuationSeparator" w:id="0">
    <w:p w14:paraId="7FF5F7B1" w14:textId="77777777" w:rsidR="00267AC4" w:rsidRDefault="00267AC4" w:rsidP="00964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3FD"/>
    <w:rsid w:val="00017F95"/>
    <w:rsid w:val="00267AC4"/>
    <w:rsid w:val="002C6DFD"/>
    <w:rsid w:val="004B020C"/>
    <w:rsid w:val="004D5938"/>
    <w:rsid w:val="0051356A"/>
    <w:rsid w:val="00764F3E"/>
    <w:rsid w:val="0083749C"/>
    <w:rsid w:val="009642F8"/>
    <w:rsid w:val="00AF33FD"/>
    <w:rsid w:val="00B069EE"/>
    <w:rsid w:val="00FB1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FF4BB5-D75C-49C5-80FF-462B61FD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42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42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42F8"/>
    <w:rPr>
      <w:sz w:val="18"/>
      <w:szCs w:val="18"/>
    </w:rPr>
  </w:style>
  <w:style w:type="paragraph" w:styleId="a5">
    <w:name w:val="footer"/>
    <w:basedOn w:val="a"/>
    <w:link w:val="a6"/>
    <w:uiPriority w:val="99"/>
    <w:unhideWhenUsed/>
    <w:rsid w:val="009642F8"/>
    <w:pPr>
      <w:tabs>
        <w:tab w:val="center" w:pos="4153"/>
        <w:tab w:val="right" w:pos="8306"/>
      </w:tabs>
      <w:snapToGrid w:val="0"/>
      <w:jc w:val="left"/>
    </w:pPr>
    <w:rPr>
      <w:sz w:val="18"/>
      <w:szCs w:val="18"/>
    </w:rPr>
  </w:style>
  <w:style w:type="character" w:customStyle="1" w:styleId="a6">
    <w:name w:val="页脚 字符"/>
    <w:basedOn w:val="a0"/>
    <w:link w:val="a5"/>
    <w:uiPriority w:val="99"/>
    <w:rsid w:val="009642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141377">
      <w:bodyDiv w:val="1"/>
      <w:marLeft w:val="0"/>
      <w:marRight w:val="0"/>
      <w:marTop w:val="0"/>
      <w:marBottom w:val="0"/>
      <w:divBdr>
        <w:top w:val="none" w:sz="0" w:space="0" w:color="auto"/>
        <w:left w:val="none" w:sz="0" w:space="0" w:color="auto"/>
        <w:bottom w:val="none" w:sz="0" w:space="0" w:color="auto"/>
        <w:right w:val="none" w:sz="0" w:space="0" w:color="auto"/>
      </w:divBdr>
    </w:div>
    <w:div w:id="683047654">
      <w:bodyDiv w:val="1"/>
      <w:marLeft w:val="0"/>
      <w:marRight w:val="0"/>
      <w:marTop w:val="0"/>
      <w:marBottom w:val="0"/>
      <w:divBdr>
        <w:top w:val="none" w:sz="0" w:space="0" w:color="auto"/>
        <w:left w:val="none" w:sz="0" w:space="0" w:color="auto"/>
        <w:bottom w:val="none" w:sz="0" w:space="0" w:color="auto"/>
        <w:right w:val="none" w:sz="0" w:space="0" w:color="auto"/>
      </w:divBdr>
    </w:div>
    <w:div w:id="11164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2018-04-12T07:19:00Z</dcterms:created>
  <dcterms:modified xsi:type="dcterms:W3CDTF">2018-11-12T08:26:00Z</dcterms:modified>
</cp:coreProperties>
</file>