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6" w:line="655" w:lineRule="exact"/>
        <w:ind w:left="375"/>
        <w:rPr>
          <w:rFonts w:ascii="宋体" w:hAnsi="宋体" w:eastAsia="宋体" w:cs="宋体"/>
          <w:sz w:val="31"/>
          <w:szCs w:val="31"/>
        </w:rPr>
      </w:pPr>
      <w:bookmarkStart w:id="0" w:name="_GoBack"/>
      <w:r>
        <w:rPr>
          <w:rFonts w:ascii="宋体" w:hAnsi="宋体" w:eastAsia="宋体" w:cs="宋体"/>
          <w:b/>
          <w:bCs/>
          <w:spacing w:val="6"/>
          <w:position w:val="22"/>
          <w:sz w:val="31"/>
          <w:szCs w:val="31"/>
        </w:rPr>
        <w:t>第十四届全国大学生电子商务“创新、创意及创业”挑战赛</w:t>
      </w:r>
    </w:p>
    <w:bookmarkEnd w:id="0"/>
    <w:p>
      <w:pPr>
        <w:spacing w:line="441" w:lineRule="exact"/>
        <w:ind w:left="149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position w:val="2"/>
          <w:sz w:val="31"/>
          <w:szCs w:val="31"/>
        </w:rPr>
        <w:t>商务大数据分析实战赛报名指南及实施要点</w:t>
      </w:r>
    </w:p>
    <w:p>
      <w:pPr>
        <w:spacing w:line="343" w:lineRule="auto"/>
        <w:rPr>
          <w:rFonts w:ascii="Arial"/>
          <w:sz w:val="21"/>
        </w:rPr>
      </w:pPr>
    </w:p>
    <w:p>
      <w:pPr>
        <w:pStyle w:val="2"/>
        <w:spacing w:before="121" w:line="201" w:lineRule="auto"/>
        <w:ind w:left="869"/>
      </w:pPr>
      <w:r>
        <w:rPr>
          <w:b/>
          <w:bCs/>
          <w:spacing w:val="-2"/>
        </w:rPr>
        <w:t>一、竞赛背景与平台介绍</w:t>
      </w:r>
    </w:p>
    <w:p>
      <w:pPr>
        <w:pStyle w:val="2"/>
        <w:spacing w:before="217" w:line="312" w:lineRule="auto"/>
        <w:ind w:left="279" w:right="242" w:firstLine="574"/>
        <w:jc w:val="both"/>
      </w:pPr>
      <w:r>
        <w:rPr>
          <w:spacing w:val="-4"/>
        </w:rPr>
        <w:t>在大数据、云计算、移动互联网、物联网、人工智能、区块链等</w:t>
      </w:r>
      <w:r>
        <w:rPr>
          <w:spacing w:val="2"/>
        </w:rPr>
        <w:t xml:space="preserve"> </w:t>
      </w:r>
      <w:r>
        <w:rPr>
          <w:spacing w:val="-3"/>
        </w:rPr>
        <w:t>数字技术为主流元素的数字经济时代，数据分析技术能够</w:t>
      </w:r>
      <w:r>
        <w:rPr>
          <w:spacing w:val="-4"/>
        </w:rPr>
        <w:t>为企业运营</w:t>
      </w:r>
      <w:r>
        <w:t xml:space="preserve"> </w:t>
      </w:r>
      <w:r>
        <w:rPr>
          <w:spacing w:val="-3"/>
        </w:rPr>
        <w:t>增长、效率提升、业务优化提供相应的决策支持。面对业</w:t>
      </w:r>
      <w:r>
        <w:rPr>
          <w:spacing w:val="-4"/>
        </w:rPr>
        <w:t>务过程中产</w:t>
      </w:r>
      <w:r>
        <w:t xml:space="preserve"> </w:t>
      </w:r>
      <w:r>
        <w:rPr>
          <w:spacing w:val="-3"/>
        </w:rPr>
        <w:t>生的大量数据，可以通过技术手段挖掘出数据价值，从而</w:t>
      </w:r>
      <w:r>
        <w:rPr>
          <w:spacing w:val="-4"/>
        </w:rPr>
        <w:t>创造出新的</w:t>
      </w:r>
      <w:r>
        <w:t xml:space="preserve"> </w:t>
      </w:r>
      <w:r>
        <w:rPr>
          <w:spacing w:val="-4"/>
        </w:rPr>
        <w:t>商业价值。“十四五”</w:t>
      </w:r>
      <w:r>
        <w:rPr>
          <w:spacing w:val="-58"/>
        </w:rPr>
        <w:t xml:space="preserve"> </w:t>
      </w:r>
      <w:r>
        <w:rPr>
          <w:spacing w:val="-4"/>
        </w:rPr>
        <w:t>规划中对于大数据发展的着墨已经融入了各个</w:t>
      </w:r>
      <w:r>
        <w:t xml:space="preserve"> </w:t>
      </w:r>
      <w:r>
        <w:rPr>
          <w:spacing w:val="-3"/>
        </w:rPr>
        <w:t>篇章，这表明大数据已经不再是一个新兴的技术产业，而</w:t>
      </w:r>
      <w:r>
        <w:rPr>
          <w:spacing w:val="-4"/>
        </w:rPr>
        <w:t>是正在成为</w:t>
      </w:r>
      <w:r>
        <w:t xml:space="preserve"> </w:t>
      </w:r>
      <w:r>
        <w:rPr>
          <w:spacing w:val="-3"/>
        </w:rPr>
        <w:t>融入经济社会发展各领域的要素、资源、动力、观念。为</w:t>
      </w:r>
      <w:r>
        <w:rPr>
          <w:spacing w:val="-4"/>
        </w:rPr>
        <w:t>全面贯彻国</w:t>
      </w:r>
      <w:r>
        <w:t xml:space="preserve"> </w:t>
      </w:r>
      <w:r>
        <w:rPr>
          <w:spacing w:val="-3"/>
        </w:rPr>
        <w:t>务院“加快数字化发展，建设数字中国”的要求，第十四</w:t>
      </w:r>
      <w:r>
        <w:rPr>
          <w:spacing w:val="-4"/>
        </w:rPr>
        <w:t>届全国大学</w:t>
      </w:r>
      <w:r>
        <w:t xml:space="preserve"> </w:t>
      </w:r>
      <w:r>
        <w:rPr>
          <w:spacing w:val="-3"/>
        </w:rPr>
        <w:t>生电子商务“创新、创意及创业”挑战赛竞赛组织委员会</w:t>
      </w:r>
      <w:r>
        <w:rPr>
          <w:spacing w:val="-4"/>
        </w:rPr>
        <w:t>（以下简称</w:t>
      </w:r>
      <w:r>
        <w:t xml:space="preserve"> </w:t>
      </w:r>
      <w:r>
        <w:rPr>
          <w:spacing w:val="-12"/>
        </w:rPr>
        <w:t>“</w:t>
      </w:r>
      <w:r>
        <w:rPr>
          <w:spacing w:val="-52"/>
        </w:rPr>
        <w:t xml:space="preserve"> </w:t>
      </w:r>
      <w:r>
        <w:rPr>
          <w:spacing w:val="-12"/>
        </w:rPr>
        <w:t>三创赛组委会”）携手浙江思睿智训科技有限公司于 2023</w:t>
      </w:r>
      <w:r>
        <w:rPr>
          <w:spacing w:val="-13"/>
        </w:rPr>
        <w:t xml:space="preserve"> 年 9 月至</w:t>
      </w:r>
    </w:p>
    <w:p>
      <w:pPr>
        <w:pStyle w:val="2"/>
        <w:spacing w:line="200" w:lineRule="auto"/>
        <w:ind w:left="289"/>
      </w:pPr>
      <w:r>
        <w:rPr>
          <w:spacing w:val="-6"/>
        </w:rPr>
        <w:t>2024 年 7 月举办第十四届三创赛商务大数据分析实战赛。</w:t>
      </w:r>
    </w:p>
    <w:p>
      <w:pPr>
        <w:pStyle w:val="2"/>
        <w:spacing w:before="222" w:line="312" w:lineRule="auto"/>
        <w:ind w:left="292" w:right="242" w:firstLine="571"/>
        <w:jc w:val="both"/>
      </w:pPr>
      <w:r>
        <w:rPr>
          <w:spacing w:val="-4"/>
        </w:rPr>
        <w:t>大赛的目的在于创新商务大数据分析领域人才培</w:t>
      </w:r>
      <w:r>
        <w:rPr>
          <w:spacing w:val="-5"/>
        </w:rPr>
        <w:t>养机制，将大数</w:t>
      </w:r>
      <w:r>
        <w:t xml:space="preserve"> </w:t>
      </w:r>
      <w:r>
        <w:rPr>
          <w:spacing w:val="-4"/>
        </w:rPr>
        <w:t>据思维与技能、跨界学习、实操应用相结合，充分考查参赛选手对具</w:t>
      </w:r>
      <w:r>
        <w:rPr>
          <w:spacing w:val="12"/>
        </w:rPr>
        <w:t xml:space="preserve"> </w:t>
      </w:r>
      <w:r>
        <w:rPr>
          <w:spacing w:val="-4"/>
        </w:rPr>
        <w:t>体业务场景的理解能力、数据建模能力、数据挖掘、数据可视化等创</w:t>
      </w:r>
    </w:p>
    <w:p>
      <w:pPr>
        <w:pStyle w:val="2"/>
        <w:spacing w:line="200" w:lineRule="auto"/>
        <w:ind w:left="302"/>
      </w:pPr>
      <w:r>
        <w:rPr>
          <w:spacing w:val="-4"/>
        </w:rPr>
        <w:t>新和实践能力。通过数据分析报告的制作，充分考查参赛选手对商务</w:t>
      </w:r>
    </w:p>
    <w:p>
      <w:pPr>
        <w:spacing w:line="200" w:lineRule="auto"/>
        <w:sectPr>
          <w:footerReference r:id="rId5" w:type="default"/>
          <w:pgSz w:w="11906" w:h="16839"/>
          <w:pgMar w:top="1431" w:right="1556" w:bottom="1151" w:left="1520" w:header="0" w:footer="989" w:gutter="0"/>
          <w:cols w:space="720" w:num="1"/>
        </w:sectPr>
      </w:pPr>
    </w:p>
    <w:p>
      <w:pPr>
        <w:pStyle w:val="2"/>
        <w:spacing w:before="160" w:line="312" w:lineRule="auto"/>
        <w:ind w:left="32" w:right="112" w:firstLine="29"/>
        <w:jc w:val="both"/>
      </w:pPr>
      <w:r>
        <w:rPr>
          <w:spacing w:val="-5"/>
        </w:rPr>
        <w:t>问题的敏锐度以及用数据分析技术解决实际问题的能力，培养学生大</w:t>
      </w:r>
      <w:r>
        <w:rPr>
          <w:spacing w:val="7"/>
        </w:rPr>
        <w:t xml:space="preserve"> </w:t>
      </w:r>
      <w:r>
        <w:rPr>
          <w:spacing w:val="-4"/>
        </w:rPr>
        <w:t>数据思维以及大数据分析与可视化的理论与应用能力，提升学生的职</w:t>
      </w:r>
      <w:r>
        <w:rPr>
          <w:spacing w:val="7"/>
        </w:rPr>
        <w:t xml:space="preserve"> </w:t>
      </w:r>
      <w:r>
        <w:rPr>
          <w:spacing w:val="-4"/>
        </w:rPr>
        <w:t>业素养和职业技能，以适应大数据应用领域快速增长的人才需求；通</w:t>
      </w:r>
      <w:r>
        <w:rPr>
          <w:spacing w:val="7"/>
        </w:rPr>
        <w:t xml:space="preserve"> </w:t>
      </w:r>
      <w:r>
        <w:rPr>
          <w:spacing w:val="-4"/>
        </w:rPr>
        <w:t>过构建校企合作平台、校际交流平台以及大学生同台竞技的舞台，吸</w:t>
      </w:r>
      <w:r>
        <w:rPr>
          <w:spacing w:val="7"/>
        </w:rPr>
        <w:t xml:space="preserve"> </w:t>
      </w:r>
      <w:r>
        <w:rPr>
          <w:spacing w:val="-4"/>
        </w:rPr>
        <w:t>引企业、学生和教师积极参与课外教学活动，为培养大数据分析领域</w:t>
      </w:r>
    </w:p>
    <w:p>
      <w:pPr>
        <w:pStyle w:val="2"/>
        <w:spacing w:before="1" w:line="200" w:lineRule="auto"/>
        <w:ind w:left="29"/>
      </w:pPr>
      <w:r>
        <w:rPr>
          <w:spacing w:val="-1"/>
        </w:rPr>
        <w:t>创新型、应用型、复合型优秀人才创造条件。</w:t>
      </w:r>
    </w:p>
    <w:p>
      <w:pPr>
        <w:pStyle w:val="2"/>
        <w:spacing w:before="217" w:line="312" w:lineRule="auto"/>
        <w:ind w:left="18" w:firstLine="585"/>
        <w:jc w:val="both"/>
      </w:pPr>
      <w:r>
        <w:rPr>
          <w:spacing w:val="-7"/>
        </w:rPr>
        <w:t>浙江思睿智训科技有限公司（以下简称“</w:t>
      </w:r>
      <w:r>
        <w:rPr>
          <w:spacing w:val="-42"/>
        </w:rPr>
        <w:t xml:space="preserve"> </w:t>
      </w:r>
      <w:r>
        <w:rPr>
          <w:spacing w:val="-7"/>
        </w:rPr>
        <w:t>思睿智训”或“</w:t>
      </w:r>
      <w:r>
        <w:rPr>
          <w:spacing w:val="-52"/>
        </w:rPr>
        <w:t xml:space="preserve"> </w:t>
      </w:r>
      <w:r>
        <w:rPr>
          <w:spacing w:val="-7"/>
        </w:rPr>
        <w:t>竞赛合</w:t>
      </w:r>
      <w:r>
        <w:t xml:space="preserve">  </w:t>
      </w:r>
      <w:r>
        <w:rPr>
          <w:spacing w:val="-5"/>
        </w:rPr>
        <w:t>作企业方”）是本届商务大数据分析实战赛唯一合作企业</w:t>
      </w:r>
      <w:r>
        <w:rPr>
          <w:spacing w:val="-32"/>
        </w:rPr>
        <w:t xml:space="preserve"> </w:t>
      </w:r>
      <w:r>
        <w:rPr>
          <w:spacing w:val="-5"/>
        </w:rPr>
        <w:t>，其提供的</w:t>
      </w:r>
      <w:r>
        <w:t xml:space="preserve">  </w:t>
      </w:r>
      <w:r>
        <w:rPr>
          <w:spacing w:val="-6"/>
        </w:rPr>
        <w:t>新商科大数据商业智能实训平台（以下简称“</w:t>
      </w:r>
      <w:r>
        <w:rPr>
          <w:spacing w:val="-52"/>
        </w:rPr>
        <w:t xml:space="preserve"> </w:t>
      </w:r>
      <w:r>
        <w:rPr>
          <w:spacing w:val="-6"/>
        </w:rPr>
        <w:t>竞赛</w:t>
      </w:r>
      <w:r>
        <w:rPr>
          <w:spacing w:val="-7"/>
        </w:rPr>
        <w:t>平台</w:t>
      </w:r>
      <w:r>
        <w:rPr>
          <w:spacing w:val="-59"/>
        </w:rPr>
        <w:t xml:space="preserve"> </w:t>
      </w:r>
      <w:r>
        <w:rPr>
          <w:spacing w:val="-7"/>
        </w:rPr>
        <w:t>”）是</w:t>
      </w:r>
      <w:r>
        <w:rPr>
          <w:spacing w:val="-49"/>
        </w:rPr>
        <w:t xml:space="preserve"> </w:t>
      </w:r>
      <w:r>
        <w:rPr>
          <w:spacing w:val="-7"/>
        </w:rPr>
        <w:t>一个集</w:t>
      </w:r>
      <w:r>
        <w:t xml:space="preserve">  </w:t>
      </w:r>
      <w:r>
        <w:rPr>
          <w:spacing w:val="-3"/>
        </w:rPr>
        <w:t>数据采集、数据清洗、数据分析、数据挖掘与可</w:t>
      </w:r>
      <w:r>
        <w:rPr>
          <w:spacing w:val="-4"/>
        </w:rPr>
        <w:t>视化于一体的科研和</w:t>
      </w:r>
      <w:r>
        <w:t xml:space="preserve">  </w:t>
      </w:r>
      <w:r>
        <w:rPr>
          <w:spacing w:val="-3"/>
        </w:rPr>
        <w:t>实战平台，并有电子商务、跨境电子商务、国际</w:t>
      </w:r>
      <w:r>
        <w:rPr>
          <w:spacing w:val="-4"/>
        </w:rPr>
        <w:t>经济与贸易、市场营</w:t>
      </w:r>
      <w:r>
        <w:t xml:space="preserve">  </w:t>
      </w:r>
      <w:r>
        <w:rPr>
          <w:spacing w:val="-3"/>
        </w:rPr>
        <w:t>销、金融管理、财务管理、旅游管理、物流管理</w:t>
      </w:r>
      <w:r>
        <w:rPr>
          <w:spacing w:val="-4"/>
        </w:rPr>
        <w:t>、人力资源管理、审</w:t>
      </w:r>
      <w:r>
        <w:t xml:space="preserve">  </w:t>
      </w:r>
      <w:r>
        <w:rPr>
          <w:spacing w:val="-3"/>
        </w:rPr>
        <w:t>计、公共事业管理、新媒体等专业的完整教学课</w:t>
      </w:r>
      <w:r>
        <w:rPr>
          <w:spacing w:val="-4"/>
        </w:rPr>
        <w:t>程资源，可同时满足</w:t>
      </w:r>
      <w:r>
        <w:t xml:space="preserve">  </w:t>
      </w:r>
      <w:r>
        <w:rPr>
          <w:spacing w:val="-9"/>
        </w:rPr>
        <w:t>参赛选手在企业数据报表、数据挖掘与建模、自助分析、数据可视化、</w:t>
      </w:r>
      <w:r>
        <w:rPr>
          <w:spacing w:val="12"/>
        </w:rPr>
        <w:t xml:space="preserve"> </w:t>
      </w:r>
      <w:r>
        <w:rPr>
          <w:spacing w:val="-6"/>
        </w:rPr>
        <w:t>AI 智能分析等多方面需求，充分锻炼参赛选手利用内外部数据进行运</w:t>
      </w:r>
    </w:p>
    <w:p>
      <w:pPr>
        <w:pStyle w:val="2"/>
        <w:spacing w:line="201" w:lineRule="auto"/>
        <w:ind w:left="45"/>
      </w:pPr>
      <w:r>
        <w:rPr>
          <w:spacing w:val="-2"/>
        </w:rPr>
        <w:t>营管理、创新优化、分析决策等方面的综合能力。</w:t>
      </w:r>
    </w:p>
    <w:p>
      <w:pPr>
        <w:pStyle w:val="2"/>
        <w:spacing w:before="220" w:line="201" w:lineRule="auto"/>
        <w:ind w:left="600"/>
      </w:pPr>
      <w:r>
        <w:rPr>
          <w:b/>
          <w:bCs/>
          <w:spacing w:val="-2"/>
        </w:rPr>
        <w:t>二、赛事时间和要点</w:t>
      </w:r>
    </w:p>
    <w:p>
      <w:pPr>
        <w:pStyle w:val="2"/>
        <w:spacing w:before="270" w:line="197" w:lineRule="auto"/>
        <w:ind w:left="561"/>
        <w:outlineLvl w:val="0"/>
      </w:pPr>
      <w:r>
        <w:rPr>
          <w:b/>
          <w:bCs/>
          <w:spacing w:val="-10"/>
        </w:rPr>
        <w:t>（ 一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0"/>
        </w:rPr>
        <w:t>）大赛报名和选择赛事</w:t>
      </w:r>
    </w:p>
    <w:p>
      <w:pPr>
        <w:pStyle w:val="2"/>
        <w:spacing w:before="321" w:line="201" w:lineRule="auto"/>
        <w:ind w:left="586"/>
      </w:pPr>
      <w:r>
        <w:rPr>
          <w:spacing w:val="-16"/>
        </w:rPr>
        <w:t>1.报名时间：2023 年 12</w:t>
      </w:r>
      <w:r>
        <w:rPr>
          <w:spacing w:val="16"/>
        </w:rPr>
        <w:t xml:space="preserve"> </w:t>
      </w:r>
      <w:r>
        <w:rPr>
          <w:spacing w:val="-16"/>
        </w:rPr>
        <w:t>月 31  日前。</w:t>
      </w:r>
    </w:p>
    <w:p>
      <w:pPr>
        <w:pStyle w:val="2"/>
        <w:spacing w:before="221" w:line="312" w:lineRule="auto"/>
        <w:ind w:left="28" w:right="23" w:firstLine="555"/>
      </w:pPr>
      <w:r>
        <w:rPr>
          <w:spacing w:val="-19"/>
        </w:rPr>
        <w:t>2.选择赛事：参赛团队通过三创赛官网（</w:t>
      </w:r>
      <w:r>
        <w:rPr>
          <w:spacing w:val="-31"/>
        </w:rPr>
        <w:t xml:space="preserve"> </w:t>
      </w:r>
      <w:r>
        <w:rPr>
          <w:spacing w:val="-19"/>
        </w:rPr>
        <w:t>www.3chuang.</w:t>
      </w:r>
      <w:r>
        <w:rPr>
          <w:spacing w:val="-20"/>
        </w:rPr>
        <w:t>net）报名，</w:t>
      </w:r>
      <w:r>
        <w:t xml:space="preserve"> </w:t>
      </w:r>
      <w:r>
        <w:rPr>
          <w:spacing w:val="-6"/>
        </w:rPr>
        <w:t>选择“</w:t>
      </w:r>
      <w:r>
        <w:rPr>
          <w:spacing w:val="-45"/>
        </w:rPr>
        <w:t xml:space="preserve"> </w:t>
      </w:r>
      <w:r>
        <w:rPr>
          <w:spacing w:val="-6"/>
        </w:rPr>
        <w:t>商务大数据分析实战赛”。三创赛校赛管理员审核通过后</w:t>
      </w:r>
      <w:r>
        <w:rPr>
          <w:spacing w:val="-31"/>
        </w:rPr>
        <w:t xml:space="preserve"> </w:t>
      </w:r>
      <w:r>
        <w:rPr>
          <w:spacing w:val="-6"/>
        </w:rPr>
        <w:t>，报</w:t>
      </w:r>
    </w:p>
    <w:p>
      <w:pPr>
        <w:pStyle w:val="2"/>
        <w:spacing w:before="1" w:line="201" w:lineRule="auto"/>
        <w:ind w:left="33"/>
      </w:pPr>
      <w:r>
        <w:rPr>
          <w:spacing w:val="-5"/>
        </w:rPr>
        <w:t>名成功。</w:t>
      </w:r>
    </w:p>
    <w:p>
      <w:pPr>
        <w:spacing w:line="201" w:lineRule="auto"/>
        <w:sectPr>
          <w:footerReference r:id="rId6" w:type="default"/>
          <w:pgSz w:w="11906" w:h="16839"/>
          <w:pgMar w:top="1431" w:right="1687" w:bottom="1151" w:left="1785" w:header="0" w:footer="989" w:gutter="0"/>
          <w:cols w:space="720" w:num="1"/>
        </w:sectPr>
      </w:pPr>
    </w:p>
    <w:p>
      <w:pPr>
        <w:pStyle w:val="2"/>
        <w:spacing w:before="162" w:line="201" w:lineRule="auto"/>
        <w:ind w:left="580"/>
      </w:pPr>
      <w:r>
        <w:rPr>
          <w:spacing w:val="-4"/>
        </w:rPr>
        <w:t>3.竞赛培训</w:t>
      </w:r>
      <w:r>
        <w:rPr>
          <w:spacing w:val="-31"/>
        </w:rPr>
        <w:t xml:space="preserve"> </w:t>
      </w:r>
      <w:r>
        <w:rPr>
          <w:spacing w:val="-4"/>
        </w:rPr>
        <w:t>：校赛开始前</w:t>
      </w:r>
      <w:r>
        <w:rPr>
          <w:spacing w:val="-34"/>
        </w:rPr>
        <w:t xml:space="preserve"> </w:t>
      </w:r>
      <w:r>
        <w:rPr>
          <w:spacing w:val="-4"/>
        </w:rPr>
        <w:t>，具体培训安排</w:t>
      </w:r>
      <w:r>
        <w:rPr>
          <w:spacing w:val="-5"/>
        </w:rPr>
        <w:t>见后续培训通知。</w:t>
      </w:r>
    </w:p>
    <w:p>
      <w:pPr>
        <w:pStyle w:val="2"/>
        <w:spacing w:before="269" w:line="197" w:lineRule="auto"/>
        <w:ind w:left="561"/>
        <w:outlineLvl w:val="0"/>
      </w:pPr>
      <w:r>
        <w:rPr>
          <w:b/>
          <w:bCs/>
          <w:spacing w:val="-18"/>
        </w:rPr>
        <w:t>（ 二</w:t>
      </w:r>
      <w:r>
        <w:rPr>
          <w:b/>
          <w:bCs/>
          <w:spacing w:val="-23"/>
        </w:rPr>
        <w:t xml:space="preserve"> </w:t>
      </w:r>
      <w:r>
        <w:rPr>
          <w:b/>
          <w:bCs/>
          <w:spacing w:val="-18"/>
        </w:rPr>
        <w:t>）资格赛</w:t>
      </w:r>
    </w:p>
    <w:p>
      <w:pPr>
        <w:pStyle w:val="2"/>
        <w:spacing w:before="321" w:line="201" w:lineRule="auto"/>
        <w:ind w:left="586"/>
      </w:pPr>
      <w:r>
        <w:rPr>
          <w:spacing w:val="-17"/>
        </w:rPr>
        <w:t>1.</w:t>
      </w:r>
      <w:r>
        <w:rPr>
          <w:spacing w:val="-39"/>
        </w:rPr>
        <w:t xml:space="preserve"> </w:t>
      </w:r>
      <w:r>
        <w:rPr>
          <w:spacing w:val="-17"/>
        </w:rPr>
        <w:t>时间安排：2024 年 1</w:t>
      </w:r>
      <w:r>
        <w:rPr>
          <w:spacing w:val="13"/>
        </w:rPr>
        <w:t xml:space="preserve"> </w:t>
      </w:r>
      <w:r>
        <w:rPr>
          <w:spacing w:val="-17"/>
        </w:rPr>
        <w:t xml:space="preserve">月 1  日-2024 年 </w:t>
      </w:r>
      <w:r>
        <w:rPr>
          <w:spacing w:val="-18"/>
        </w:rPr>
        <w:t>2</w:t>
      </w:r>
      <w:r>
        <w:rPr>
          <w:spacing w:val="13"/>
        </w:rPr>
        <w:t xml:space="preserve"> </w:t>
      </w:r>
      <w:r>
        <w:rPr>
          <w:spacing w:val="-18"/>
        </w:rPr>
        <w:t>月 20  日。</w:t>
      </w:r>
    </w:p>
    <w:p>
      <w:pPr>
        <w:pStyle w:val="2"/>
        <w:spacing w:before="220" w:line="312" w:lineRule="auto"/>
        <w:ind w:left="26" w:right="150" w:firstLine="558"/>
      </w:pPr>
      <w:r>
        <w:rPr>
          <w:spacing w:val="-3"/>
        </w:rPr>
        <w:t>2.资格赛赛前学习：选择本赛道的参赛团队，</w:t>
      </w:r>
      <w:r>
        <w:rPr>
          <w:spacing w:val="-53"/>
        </w:rPr>
        <w:t xml:space="preserve"> </w:t>
      </w:r>
      <w:r>
        <w:rPr>
          <w:spacing w:val="-3"/>
        </w:rPr>
        <w:t>团队成员均需单独</w:t>
      </w:r>
      <w:r>
        <w:t xml:space="preserve"> </w:t>
      </w:r>
      <w:r>
        <w:rPr>
          <w:spacing w:val="-4"/>
        </w:rPr>
        <w:t>进入竞赛指定网站完成线上课程学习，课程包括商务大数据分析与可</w:t>
      </w:r>
    </w:p>
    <w:p>
      <w:pPr>
        <w:pStyle w:val="2"/>
        <w:spacing w:before="1" w:line="200" w:lineRule="auto"/>
        <w:ind w:left="30"/>
      </w:pPr>
      <w:r>
        <w:rPr>
          <w:spacing w:val="-2"/>
        </w:rPr>
        <w:t>视化基本知识与技能。</w:t>
      </w:r>
    </w:p>
    <w:p>
      <w:pPr>
        <w:pStyle w:val="2"/>
        <w:spacing w:before="220" w:line="312" w:lineRule="auto"/>
        <w:ind w:left="32" w:right="150" w:firstLine="548"/>
      </w:pPr>
      <w:r>
        <w:rPr>
          <w:spacing w:val="-2"/>
        </w:rPr>
        <w:t>3.资格赛考核：考核内容为商务大数据分析与可视化的基本知识</w:t>
      </w:r>
      <w:r>
        <w:rPr>
          <w:spacing w:val="5"/>
        </w:rPr>
        <w:t xml:space="preserve"> </w:t>
      </w:r>
      <w:r>
        <w:rPr>
          <w:spacing w:val="-4"/>
        </w:rPr>
        <w:t>和技能。参赛团队每个成员都必须进行基本知识与技能考核，考核采</w:t>
      </w:r>
      <w:r>
        <w:rPr>
          <w:spacing w:val="7"/>
        </w:rPr>
        <w:t xml:space="preserve"> </w:t>
      </w:r>
      <w:r>
        <w:rPr>
          <w:spacing w:val="-6"/>
        </w:rPr>
        <w:t>用上机方式，</w:t>
      </w:r>
      <w:r>
        <w:rPr>
          <w:spacing w:val="-33"/>
        </w:rPr>
        <w:t xml:space="preserve"> </w:t>
      </w:r>
      <w:r>
        <w:rPr>
          <w:spacing w:val="-6"/>
        </w:rPr>
        <w:t>内容为 100 分客观题，</w:t>
      </w:r>
      <w:r>
        <w:rPr>
          <w:spacing w:val="-59"/>
        </w:rPr>
        <w:t xml:space="preserve"> </w:t>
      </w:r>
      <w:r>
        <w:rPr>
          <w:spacing w:val="-6"/>
        </w:rPr>
        <w:t>资格考试分数</w:t>
      </w:r>
      <w:r>
        <w:rPr>
          <w:spacing w:val="-7"/>
        </w:rPr>
        <w:t xml:space="preserve"> 80 分为合格。只</w:t>
      </w:r>
      <w:r>
        <w:t xml:space="preserve"> </w:t>
      </w:r>
      <w:r>
        <w:rPr>
          <w:spacing w:val="-4"/>
        </w:rPr>
        <w:t>有团队全体成员都通过了考核，该团队才能进入校级实战赛和后继省</w:t>
      </w:r>
    </w:p>
    <w:p>
      <w:pPr>
        <w:pStyle w:val="2"/>
        <w:spacing w:before="1" w:line="201" w:lineRule="auto"/>
        <w:ind w:left="34"/>
      </w:pPr>
      <w:r>
        <w:rPr>
          <w:spacing w:val="-3"/>
        </w:rPr>
        <w:t>级赛、全国总决赛。</w:t>
      </w:r>
    </w:p>
    <w:p>
      <w:pPr>
        <w:pStyle w:val="2"/>
        <w:spacing w:before="269" w:line="197" w:lineRule="auto"/>
        <w:ind w:left="561"/>
        <w:outlineLvl w:val="0"/>
      </w:pPr>
      <w:r>
        <w:rPr>
          <w:b/>
          <w:bCs/>
          <w:spacing w:val="3"/>
        </w:rPr>
        <w:t>（三）校赛</w:t>
      </w:r>
    </w:p>
    <w:p>
      <w:pPr>
        <w:pStyle w:val="2"/>
        <w:spacing w:before="214" w:line="197" w:lineRule="auto"/>
        <w:ind w:left="600"/>
      </w:pPr>
      <w:r>
        <w:rPr>
          <w:b/>
          <w:bCs/>
          <w:spacing w:val="-11"/>
        </w:rPr>
        <w:t>第一</w:t>
      </w:r>
      <w:r>
        <w:rPr>
          <w:b/>
          <w:bCs/>
          <w:spacing w:val="-38"/>
        </w:rPr>
        <w:t xml:space="preserve"> </w:t>
      </w:r>
      <w:r>
        <w:rPr>
          <w:b/>
          <w:bCs/>
          <w:spacing w:val="-11"/>
        </w:rPr>
        <w:t>阶段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11"/>
        </w:rPr>
        <w:t>《项目报告书》撰写</w:t>
      </w:r>
      <w:r>
        <w:rPr>
          <w:spacing w:val="-11"/>
        </w:rPr>
        <w:t>（2024 年 2 月 21  日前）</w:t>
      </w:r>
    </w:p>
    <w:p>
      <w:pPr>
        <w:pStyle w:val="2"/>
        <w:spacing w:before="322" w:line="312" w:lineRule="auto"/>
        <w:ind w:left="26" w:right="107" w:firstLine="560"/>
        <w:jc w:val="both"/>
      </w:pPr>
      <w:r>
        <w:rPr>
          <w:spacing w:val="-2"/>
        </w:rPr>
        <w:t>1）通过资格考核的参赛团队可自行选择商业领域相关主题</w:t>
      </w:r>
      <w:r>
        <w:rPr>
          <w:spacing w:val="-19"/>
        </w:rPr>
        <w:t xml:space="preserve"> </w:t>
      </w:r>
      <w:r>
        <w:rPr>
          <w:spacing w:val="-2"/>
        </w:rPr>
        <w:t>，联</w:t>
      </w:r>
      <w:r>
        <w:t xml:space="preserve"> </w:t>
      </w:r>
      <w:r>
        <w:rPr>
          <w:spacing w:val="-2"/>
        </w:rPr>
        <w:t>系企业获取相关数据（如参赛团队自行联系企业获取数据确有</w:t>
      </w:r>
      <w:r>
        <w:rPr>
          <w:spacing w:val="-3"/>
        </w:rPr>
        <w:t>困难，</w:t>
      </w:r>
      <w:r>
        <w:t xml:space="preserve"> </w:t>
      </w:r>
      <w:r>
        <w:rPr>
          <w:spacing w:val="-1"/>
        </w:rPr>
        <w:t>可联系竞赛合作企业方获取相关数据</w:t>
      </w:r>
      <w:r>
        <w:rPr>
          <w:spacing w:val="-63"/>
        </w:rPr>
        <w:t>），</w:t>
      </w:r>
      <w:r>
        <w:rPr>
          <w:spacing w:val="-1"/>
        </w:rPr>
        <w:t>在竞赛平台上进行分析（除</w:t>
      </w:r>
      <w:r>
        <w:t xml:space="preserve">  </w:t>
      </w:r>
      <w:r>
        <w:rPr>
          <w:spacing w:val="-7"/>
        </w:rPr>
        <w:t>Office、WPS 等自带数据分析功能的办公软</w:t>
      </w:r>
      <w:r>
        <w:rPr>
          <w:spacing w:val="-8"/>
        </w:rPr>
        <w:t>件外</w:t>
      </w:r>
      <w:r>
        <w:rPr>
          <w:spacing w:val="-31"/>
        </w:rPr>
        <w:t xml:space="preserve"> </w:t>
      </w:r>
      <w:r>
        <w:rPr>
          <w:spacing w:val="-8"/>
        </w:rPr>
        <w:t>，利用其他数据分析</w:t>
      </w:r>
    </w:p>
    <w:p>
      <w:pPr>
        <w:pStyle w:val="2"/>
        <w:spacing w:before="1" w:line="196" w:lineRule="auto"/>
        <w:ind w:left="29"/>
      </w:pPr>
      <w:r>
        <w:rPr>
          <w:spacing w:val="-2"/>
        </w:rPr>
        <w:t>平台得出的分析结果不予认可</w:t>
      </w:r>
      <w:r>
        <w:rPr>
          <w:spacing w:val="-59"/>
        </w:rPr>
        <w:t>）；</w:t>
      </w:r>
    </w:p>
    <w:p>
      <w:pPr>
        <w:pStyle w:val="2"/>
        <w:spacing w:before="231" w:line="624" w:lineRule="exact"/>
        <w:ind w:left="584"/>
      </w:pPr>
      <w:r>
        <w:rPr>
          <w:spacing w:val="-6"/>
          <w:position w:val="25"/>
        </w:rPr>
        <w:t>2）按三创赛规则撰写《项目报告书》（比赛作品</w:t>
      </w:r>
      <w:r>
        <w:rPr>
          <w:spacing w:val="-54"/>
          <w:position w:val="25"/>
        </w:rPr>
        <w:t>），</w:t>
      </w:r>
      <w:r>
        <w:rPr>
          <w:spacing w:val="-6"/>
          <w:position w:val="25"/>
        </w:rPr>
        <w:t>并在截止日</w:t>
      </w:r>
    </w:p>
    <w:p>
      <w:pPr>
        <w:pStyle w:val="2"/>
        <w:spacing w:before="2" w:line="201" w:lineRule="auto"/>
        <w:ind w:left="33"/>
      </w:pPr>
      <w:r>
        <w:rPr>
          <w:spacing w:val="-5"/>
        </w:rPr>
        <w:t>前提交。</w:t>
      </w:r>
    </w:p>
    <w:p>
      <w:pPr>
        <w:pStyle w:val="2"/>
        <w:spacing w:before="109" w:line="718" w:lineRule="exact"/>
        <w:jc w:val="right"/>
      </w:pPr>
      <w:r>
        <w:rPr>
          <w:b/>
          <w:bCs/>
          <w:spacing w:val="-10"/>
          <w:position w:val="32"/>
        </w:rPr>
        <w:t>第二</w:t>
      </w:r>
      <w:r>
        <w:rPr>
          <w:b/>
          <w:bCs/>
          <w:spacing w:val="-38"/>
          <w:position w:val="32"/>
        </w:rPr>
        <w:t xml:space="preserve"> </w:t>
      </w:r>
      <w:r>
        <w:rPr>
          <w:b/>
          <w:bCs/>
          <w:spacing w:val="-10"/>
          <w:position w:val="32"/>
        </w:rPr>
        <w:t>阶段</w:t>
      </w:r>
      <w:r>
        <w:rPr>
          <w:b/>
          <w:bCs/>
          <w:spacing w:val="29"/>
          <w:position w:val="32"/>
        </w:rPr>
        <w:t xml:space="preserve"> </w:t>
      </w:r>
      <w:r>
        <w:rPr>
          <w:b/>
          <w:bCs/>
          <w:spacing w:val="-10"/>
          <w:position w:val="32"/>
        </w:rPr>
        <w:t>《项目报告书》创业成绩评审</w:t>
      </w:r>
      <w:r>
        <w:rPr>
          <w:spacing w:val="-10"/>
          <w:position w:val="32"/>
        </w:rPr>
        <w:t>（202</w:t>
      </w:r>
      <w:r>
        <w:rPr>
          <w:spacing w:val="-11"/>
          <w:position w:val="32"/>
        </w:rPr>
        <w:t>4 年 2 月 29  日前）</w:t>
      </w:r>
    </w:p>
    <w:p>
      <w:pPr>
        <w:pStyle w:val="2"/>
        <w:spacing w:before="1" w:line="196" w:lineRule="auto"/>
        <w:ind w:left="586"/>
      </w:pPr>
      <w:r>
        <w:rPr>
          <w:spacing w:val="-1"/>
        </w:rPr>
        <w:t>1）</w:t>
      </w:r>
      <w:r>
        <w:rPr>
          <w:spacing w:val="-47"/>
        </w:rPr>
        <w:t xml:space="preserve"> </w:t>
      </w:r>
      <w:r>
        <w:rPr>
          <w:spacing w:val="-1"/>
        </w:rPr>
        <w:t>竞赛合作企业方根据参赛团队提交的《项目报告书》对参赛</w:t>
      </w:r>
    </w:p>
    <w:p>
      <w:pPr>
        <w:spacing w:line="196" w:lineRule="auto"/>
        <w:sectPr>
          <w:footerReference r:id="rId7" w:type="default"/>
          <w:pgSz w:w="11906" w:h="16839"/>
          <w:pgMar w:top="1431" w:right="1648" w:bottom="1151" w:left="1785" w:header="0" w:footer="989" w:gutter="0"/>
          <w:cols w:space="720" w:num="1"/>
        </w:sectPr>
      </w:pPr>
    </w:p>
    <w:p>
      <w:pPr>
        <w:pStyle w:val="2"/>
        <w:spacing w:before="163" w:line="201" w:lineRule="auto"/>
        <w:ind w:left="64"/>
      </w:pPr>
      <w:r>
        <w:rPr>
          <w:spacing w:val="-4"/>
        </w:rPr>
        <w:t>团队的实战赛创业成绩进行评审；</w:t>
      </w:r>
    </w:p>
    <w:p>
      <w:pPr>
        <w:pStyle w:val="2"/>
        <w:spacing w:before="221" w:line="624" w:lineRule="exact"/>
        <w:ind w:left="584"/>
      </w:pPr>
      <w:r>
        <w:rPr>
          <w:position w:val="25"/>
        </w:rPr>
        <w:t>2）参赛团队实战赛创业成绩由竞赛合作企业方提供给校赛竞组</w:t>
      </w:r>
    </w:p>
    <w:p>
      <w:pPr>
        <w:pStyle w:val="2"/>
        <w:spacing w:before="1" w:line="200" w:lineRule="auto"/>
        <w:ind w:left="41"/>
      </w:pPr>
      <w:r>
        <w:rPr>
          <w:spacing w:val="-6"/>
        </w:rPr>
        <w:t>委，</w:t>
      </w:r>
      <w:r>
        <w:rPr>
          <w:spacing w:val="-54"/>
        </w:rPr>
        <w:t xml:space="preserve"> </w:t>
      </w:r>
      <w:r>
        <w:rPr>
          <w:spacing w:val="-6"/>
        </w:rPr>
        <w:t>实战赛创业成绩为 0 分的团队</w:t>
      </w:r>
      <w:r>
        <w:rPr>
          <w:spacing w:val="-33"/>
        </w:rPr>
        <w:t xml:space="preserve"> </w:t>
      </w:r>
      <w:r>
        <w:rPr>
          <w:spacing w:val="-6"/>
        </w:rPr>
        <w:t>，不得参与后续比赛。</w:t>
      </w:r>
    </w:p>
    <w:p>
      <w:pPr>
        <w:pStyle w:val="2"/>
        <w:spacing w:before="113" w:line="197" w:lineRule="auto"/>
        <w:jc w:val="right"/>
      </w:pPr>
      <w:r>
        <w:rPr>
          <w:b/>
          <w:bCs/>
          <w:spacing w:val="-14"/>
        </w:rPr>
        <w:t>第三阶段  校赛线下比赛</w:t>
      </w:r>
      <w:r>
        <w:rPr>
          <w:spacing w:val="-14"/>
        </w:rPr>
        <w:t>（2024 年 3</w:t>
      </w:r>
      <w:r>
        <w:rPr>
          <w:spacing w:val="15"/>
        </w:rPr>
        <w:t xml:space="preserve"> </w:t>
      </w:r>
      <w:r>
        <w:rPr>
          <w:spacing w:val="-14"/>
        </w:rPr>
        <w:t>月 1  日-2024 年 3</w:t>
      </w:r>
      <w:r>
        <w:rPr>
          <w:spacing w:val="13"/>
        </w:rPr>
        <w:t xml:space="preserve"> </w:t>
      </w:r>
      <w:r>
        <w:rPr>
          <w:spacing w:val="-14"/>
        </w:rPr>
        <w:t>月 31  日）</w:t>
      </w:r>
    </w:p>
    <w:p>
      <w:pPr>
        <w:pStyle w:val="2"/>
        <w:spacing w:before="320" w:line="197" w:lineRule="auto"/>
        <w:ind w:left="586"/>
      </w:pPr>
      <w:r>
        <w:rPr>
          <w:spacing w:val="-4"/>
        </w:rPr>
        <w:t>1）按三创赛规则，</w:t>
      </w:r>
      <w:r>
        <w:rPr>
          <w:spacing w:val="-23"/>
        </w:rPr>
        <w:t xml:space="preserve"> </w:t>
      </w:r>
      <w:r>
        <w:rPr>
          <w:spacing w:val="-4"/>
        </w:rPr>
        <w:t>由校赛竞组委组织评委进行线下比赛；</w:t>
      </w:r>
    </w:p>
    <w:p>
      <w:pPr>
        <w:pStyle w:val="2"/>
        <w:spacing w:before="231" w:line="624" w:lineRule="exact"/>
        <w:ind w:left="584"/>
      </w:pPr>
      <w:r>
        <w:rPr>
          <w:spacing w:val="-5"/>
          <w:position w:val="25"/>
        </w:rPr>
        <w:t>2）</w:t>
      </w:r>
      <w:r>
        <w:rPr>
          <w:spacing w:val="-35"/>
          <w:position w:val="25"/>
        </w:rPr>
        <w:t xml:space="preserve"> </w:t>
      </w:r>
      <w:r>
        <w:rPr>
          <w:spacing w:val="-5"/>
          <w:position w:val="25"/>
        </w:rPr>
        <w:t>比赛前</w:t>
      </w:r>
      <w:r>
        <w:rPr>
          <w:spacing w:val="-29"/>
          <w:position w:val="25"/>
        </w:rPr>
        <w:t xml:space="preserve"> </w:t>
      </w:r>
      <w:r>
        <w:rPr>
          <w:spacing w:val="-5"/>
          <w:position w:val="25"/>
        </w:rPr>
        <w:t>：参赛团队要按三创赛规则</w:t>
      </w:r>
      <w:r>
        <w:rPr>
          <w:spacing w:val="-34"/>
          <w:position w:val="25"/>
        </w:rPr>
        <w:t xml:space="preserve"> </w:t>
      </w:r>
      <w:r>
        <w:rPr>
          <w:spacing w:val="-5"/>
          <w:position w:val="25"/>
        </w:rPr>
        <w:t>，提交比赛作品（见三创</w:t>
      </w:r>
    </w:p>
    <w:p>
      <w:pPr>
        <w:pStyle w:val="2"/>
        <w:spacing w:before="1" w:line="196" w:lineRule="auto"/>
        <w:ind w:left="27"/>
      </w:pPr>
      <w:r>
        <w:rPr>
          <w:spacing w:val="-22"/>
        </w:rPr>
        <w:t>赛规则）、演讲 PPT</w:t>
      </w:r>
      <w:r>
        <w:rPr>
          <w:spacing w:val="19"/>
        </w:rPr>
        <w:t xml:space="preserve"> </w:t>
      </w:r>
      <w:r>
        <w:rPr>
          <w:spacing w:val="-22"/>
        </w:rPr>
        <w:t>等；</w:t>
      </w:r>
    </w:p>
    <w:p>
      <w:pPr>
        <w:pStyle w:val="2"/>
        <w:spacing w:before="230" w:line="624" w:lineRule="exact"/>
        <w:ind w:left="580"/>
      </w:pPr>
      <w:r>
        <w:rPr>
          <w:spacing w:val="-7"/>
          <w:position w:val="25"/>
        </w:rPr>
        <w:t>3）</w:t>
      </w:r>
      <w:r>
        <w:rPr>
          <w:spacing w:val="-38"/>
          <w:position w:val="25"/>
        </w:rPr>
        <w:t xml:space="preserve"> </w:t>
      </w:r>
      <w:r>
        <w:rPr>
          <w:spacing w:val="-7"/>
          <w:position w:val="25"/>
        </w:rPr>
        <w:t>比赛时</w:t>
      </w:r>
      <w:r>
        <w:rPr>
          <w:spacing w:val="-31"/>
          <w:position w:val="25"/>
        </w:rPr>
        <w:t xml:space="preserve"> </w:t>
      </w:r>
      <w:r>
        <w:rPr>
          <w:spacing w:val="-7"/>
          <w:position w:val="25"/>
        </w:rPr>
        <w:t>：参赛团队先做 8 分钟演讲</w:t>
      </w:r>
      <w:r>
        <w:rPr>
          <w:spacing w:val="-34"/>
          <w:position w:val="25"/>
        </w:rPr>
        <w:t xml:space="preserve"> </w:t>
      </w:r>
      <w:r>
        <w:rPr>
          <w:spacing w:val="-8"/>
          <w:position w:val="25"/>
        </w:rPr>
        <w:t>，再由评委与参赛团队做</w:t>
      </w:r>
    </w:p>
    <w:p>
      <w:pPr>
        <w:pStyle w:val="2"/>
        <w:spacing w:line="201" w:lineRule="auto"/>
        <w:ind w:left="23"/>
      </w:pPr>
      <w:r>
        <w:rPr>
          <w:spacing w:val="-3"/>
        </w:rPr>
        <w:t>7 分钟的问答</w:t>
      </w:r>
      <w:r>
        <w:rPr>
          <w:spacing w:val="-37"/>
        </w:rPr>
        <w:t xml:space="preserve"> </w:t>
      </w:r>
      <w:r>
        <w:rPr>
          <w:spacing w:val="-3"/>
        </w:rPr>
        <w:t>；参照三创赛竞赛规则和评分</w:t>
      </w:r>
      <w:r>
        <w:rPr>
          <w:spacing w:val="-4"/>
        </w:rPr>
        <w:t>表完成校内竞赛；</w:t>
      </w:r>
    </w:p>
    <w:p>
      <w:pPr>
        <w:pStyle w:val="2"/>
        <w:spacing w:before="222" w:line="624" w:lineRule="exact"/>
        <w:ind w:left="584"/>
      </w:pPr>
      <w:r>
        <w:rPr>
          <w:spacing w:val="-1"/>
          <w:position w:val="25"/>
        </w:rPr>
        <w:t>4）</w:t>
      </w:r>
      <w:r>
        <w:rPr>
          <w:spacing w:val="-33"/>
          <w:position w:val="25"/>
        </w:rPr>
        <w:t xml:space="preserve"> </w:t>
      </w:r>
      <w:r>
        <w:rPr>
          <w:spacing w:val="-1"/>
          <w:position w:val="25"/>
        </w:rPr>
        <w:t>实战赛的创业成绩 0-45 分，</w:t>
      </w:r>
      <w:r>
        <w:rPr>
          <w:spacing w:val="-30"/>
          <w:position w:val="25"/>
        </w:rPr>
        <w:t xml:space="preserve"> </w:t>
      </w:r>
      <w:r>
        <w:rPr>
          <w:spacing w:val="-1"/>
          <w:position w:val="25"/>
        </w:rPr>
        <w:t>由竞赛合作企业方组织评审提</w:t>
      </w:r>
    </w:p>
    <w:p>
      <w:pPr>
        <w:pStyle w:val="2"/>
        <w:spacing w:line="200" w:lineRule="auto"/>
        <w:ind w:left="28"/>
      </w:pPr>
      <w:r>
        <w:rPr>
          <w:spacing w:val="-4"/>
        </w:rPr>
        <w:t>供分数；</w:t>
      </w:r>
    </w:p>
    <w:p>
      <w:pPr>
        <w:pStyle w:val="2"/>
        <w:spacing w:before="222" w:line="312" w:lineRule="auto"/>
        <w:ind w:left="28" w:right="150" w:firstLine="553"/>
      </w:pPr>
      <w:r>
        <w:rPr>
          <w:spacing w:val="-3"/>
        </w:rPr>
        <w:t>5）</w:t>
      </w:r>
      <w:r>
        <w:rPr>
          <w:spacing w:val="-37"/>
        </w:rPr>
        <w:t xml:space="preserve"> </w:t>
      </w:r>
      <w:r>
        <w:rPr>
          <w:spacing w:val="-3"/>
        </w:rPr>
        <w:t>比赛后</w:t>
      </w:r>
      <w:r>
        <w:rPr>
          <w:spacing w:val="-29"/>
        </w:rPr>
        <w:t xml:space="preserve"> </w:t>
      </w:r>
      <w:r>
        <w:rPr>
          <w:spacing w:val="-3"/>
        </w:rPr>
        <w:t>：校赛竞组委按三创赛规则并依据获奖名</w:t>
      </w:r>
      <w:r>
        <w:rPr>
          <w:spacing w:val="-4"/>
        </w:rPr>
        <w:t>单在管理员</w:t>
      </w:r>
      <w:r>
        <w:t xml:space="preserve"> </w:t>
      </w:r>
      <w:r>
        <w:rPr>
          <w:spacing w:val="-4"/>
        </w:rPr>
        <w:t>账号设置奖项，以便三创赛竞组委颁发证书（获奖等级与数量见三创</w:t>
      </w:r>
    </w:p>
    <w:p>
      <w:pPr>
        <w:pStyle w:val="2"/>
        <w:spacing w:before="1" w:line="196" w:lineRule="auto"/>
        <w:ind w:left="27"/>
      </w:pPr>
      <w:r>
        <w:rPr>
          <w:spacing w:val="-20"/>
          <w:w w:val="97"/>
        </w:rPr>
        <w:t>赛规则）。</w:t>
      </w:r>
    </w:p>
    <w:p>
      <w:pPr>
        <w:pStyle w:val="2"/>
        <w:spacing w:before="279" w:line="197" w:lineRule="auto"/>
        <w:ind w:left="561"/>
        <w:outlineLvl w:val="0"/>
      </w:pPr>
      <w:r>
        <w:rPr>
          <w:b/>
          <w:bCs/>
          <w:spacing w:val="2"/>
        </w:rPr>
        <w:t>（四）省级选拔赛</w:t>
      </w:r>
    </w:p>
    <w:p>
      <w:pPr>
        <w:pStyle w:val="2"/>
        <w:spacing w:before="323" w:line="624" w:lineRule="exact"/>
        <w:ind w:left="586"/>
      </w:pPr>
      <w:r>
        <w:rPr>
          <w:spacing w:val="-15"/>
          <w:position w:val="24"/>
        </w:rPr>
        <w:t>1.省级选拔赛时间：2024 年 4</w:t>
      </w:r>
      <w:r>
        <w:rPr>
          <w:spacing w:val="30"/>
          <w:position w:val="24"/>
        </w:rPr>
        <w:t xml:space="preserve"> </w:t>
      </w:r>
      <w:r>
        <w:rPr>
          <w:spacing w:val="-15"/>
          <w:position w:val="24"/>
        </w:rPr>
        <w:t>月 1  日-2024 年 6</w:t>
      </w:r>
      <w:r>
        <w:rPr>
          <w:spacing w:val="14"/>
          <w:position w:val="24"/>
        </w:rPr>
        <w:t xml:space="preserve"> </w:t>
      </w:r>
      <w:r>
        <w:rPr>
          <w:spacing w:val="-15"/>
          <w:position w:val="24"/>
        </w:rPr>
        <w:t>月 30  日。</w:t>
      </w:r>
    </w:p>
    <w:p>
      <w:pPr>
        <w:pStyle w:val="2"/>
        <w:spacing w:before="1" w:line="201" w:lineRule="auto"/>
        <w:ind w:left="584"/>
      </w:pPr>
      <w:r>
        <w:rPr>
          <w:spacing w:val="-2"/>
        </w:rPr>
        <w:t>2.省级选拔赛要点：</w:t>
      </w:r>
    </w:p>
    <w:p>
      <w:pPr>
        <w:pStyle w:val="2"/>
        <w:spacing w:before="220" w:line="197" w:lineRule="auto"/>
        <w:ind w:left="586"/>
      </w:pPr>
      <w:r>
        <w:rPr>
          <w:spacing w:val="-4"/>
        </w:rPr>
        <w:t>1）在三创赛竞组委指导下，</w:t>
      </w:r>
      <w:r>
        <w:rPr>
          <w:spacing w:val="-30"/>
        </w:rPr>
        <w:t xml:space="preserve"> </w:t>
      </w:r>
      <w:r>
        <w:rPr>
          <w:spacing w:val="-4"/>
        </w:rPr>
        <w:t>由各省级赛竞组委组织；</w:t>
      </w:r>
    </w:p>
    <w:p>
      <w:pPr>
        <w:pStyle w:val="2"/>
        <w:spacing w:before="231" w:line="624" w:lineRule="exact"/>
        <w:ind w:left="584"/>
      </w:pPr>
      <w:r>
        <w:rPr>
          <w:spacing w:val="-2"/>
          <w:position w:val="25"/>
        </w:rPr>
        <w:t>2）</w:t>
      </w:r>
      <w:r>
        <w:rPr>
          <w:spacing w:val="-16"/>
          <w:position w:val="25"/>
        </w:rPr>
        <w:t xml:space="preserve"> </w:t>
      </w:r>
      <w:r>
        <w:rPr>
          <w:spacing w:val="-2"/>
          <w:position w:val="25"/>
        </w:rPr>
        <w:t>由各省级赛竞组委确定晋级该省级赛的各校团队名额并通知</w:t>
      </w:r>
    </w:p>
    <w:p>
      <w:pPr>
        <w:pStyle w:val="2"/>
        <w:spacing w:line="201" w:lineRule="auto"/>
        <w:ind w:left="29"/>
      </w:pPr>
      <w:r>
        <w:rPr>
          <w:spacing w:val="-3"/>
        </w:rPr>
        <w:t>各校赛竞组委；</w:t>
      </w:r>
    </w:p>
    <w:p>
      <w:pPr>
        <w:pStyle w:val="2"/>
        <w:spacing w:before="221" w:line="624" w:lineRule="exact"/>
        <w:ind w:left="580"/>
      </w:pPr>
      <w:r>
        <w:rPr>
          <w:spacing w:val="-2"/>
          <w:position w:val="25"/>
        </w:rPr>
        <w:t>3）校赛竞组委接到通知后</w:t>
      </w:r>
      <w:r>
        <w:rPr>
          <w:spacing w:val="-15"/>
          <w:position w:val="25"/>
        </w:rPr>
        <w:t xml:space="preserve"> </w:t>
      </w:r>
      <w:r>
        <w:rPr>
          <w:spacing w:val="-2"/>
          <w:position w:val="25"/>
        </w:rPr>
        <w:t>，尽快通知到晋级省级赛的该校团队</w:t>
      </w:r>
    </w:p>
    <w:p>
      <w:pPr>
        <w:pStyle w:val="2"/>
        <w:spacing w:before="1" w:line="201" w:lineRule="auto"/>
        <w:ind w:left="55"/>
      </w:pPr>
      <w:r>
        <w:rPr>
          <w:spacing w:val="-14"/>
        </w:rPr>
        <w:t>队长；</w:t>
      </w:r>
    </w:p>
    <w:p>
      <w:pPr>
        <w:spacing w:line="201" w:lineRule="auto"/>
        <w:sectPr>
          <w:footerReference r:id="rId8" w:type="default"/>
          <w:pgSz w:w="11906" w:h="16839"/>
          <w:pgMar w:top="1431" w:right="1648" w:bottom="1151" w:left="1785" w:header="0" w:footer="989" w:gutter="0"/>
          <w:cols w:space="720" w:num="1"/>
        </w:sectPr>
      </w:pPr>
    </w:p>
    <w:p>
      <w:pPr>
        <w:pStyle w:val="2"/>
        <w:spacing w:before="160" w:line="312" w:lineRule="auto"/>
        <w:ind w:left="27" w:right="143" w:firstLine="556"/>
        <w:jc w:val="both"/>
      </w:pPr>
      <w:r>
        <w:rPr>
          <w:spacing w:val="-6"/>
        </w:rPr>
        <w:t>4）省级赛竞组委将把三创赛的常规赛与三创赛</w:t>
      </w:r>
      <w:r>
        <w:rPr>
          <w:spacing w:val="-7"/>
        </w:rPr>
        <w:t>的实战赛（包括：</w:t>
      </w:r>
      <w:r>
        <w:t xml:space="preserve"> </w:t>
      </w:r>
      <w:r>
        <w:rPr>
          <w:spacing w:val="-4"/>
        </w:rPr>
        <w:t>商务大数据分析实战赛等）统筹考虑，按不同评分规则组织比赛（其</w:t>
      </w:r>
      <w:r>
        <w:rPr>
          <w:spacing w:val="6"/>
        </w:rPr>
        <w:t xml:space="preserve">  </w:t>
      </w:r>
      <w:r>
        <w:rPr>
          <w:spacing w:val="-10"/>
        </w:rPr>
        <w:t>中实战赛创业成绩 0-45 分，由竞赛合作企业方提供分数）。原则上参</w:t>
      </w:r>
      <w:r>
        <w:rPr>
          <w:spacing w:val="6"/>
        </w:rPr>
        <w:t xml:space="preserve">  </w:t>
      </w:r>
      <w:r>
        <w:rPr>
          <w:spacing w:val="-4"/>
        </w:rPr>
        <w:t>赛团队省级选拔赛选题应与校赛一致，如有特殊情况，不得不更改选</w:t>
      </w:r>
      <w:r>
        <w:rPr>
          <w:spacing w:val="6"/>
        </w:rPr>
        <w:t xml:space="preserve">  </w:t>
      </w:r>
      <w:r>
        <w:rPr>
          <w:spacing w:val="-4"/>
        </w:rPr>
        <w:t>题，</w:t>
      </w:r>
      <w:r>
        <w:rPr>
          <w:spacing w:val="-50"/>
        </w:rPr>
        <w:t xml:space="preserve"> </w:t>
      </w:r>
      <w:r>
        <w:rPr>
          <w:spacing w:val="-4"/>
        </w:rPr>
        <w:t>需联系工作人员审核。</w:t>
      </w:r>
      <w:r>
        <w:rPr>
          <w:spacing w:val="-60"/>
        </w:rPr>
        <w:t xml:space="preserve"> </w:t>
      </w:r>
      <w:r>
        <w:rPr>
          <w:spacing w:val="-4"/>
        </w:rPr>
        <w:t>比赛结束时给出省级选拔赛的获奖名单，</w:t>
      </w:r>
    </w:p>
    <w:p>
      <w:pPr>
        <w:pStyle w:val="2"/>
        <w:spacing w:line="201" w:lineRule="auto"/>
        <w:ind w:left="36"/>
      </w:pPr>
      <w:r>
        <w:rPr>
          <w:spacing w:val="-2"/>
        </w:rPr>
        <w:t>经公示通过后最终确认。</w:t>
      </w:r>
    </w:p>
    <w:p>
      <w:pPr>
        <w:pStyle w:val="2"/>
        <w:spacing w:before="268" w:line="197" w:lineRule="auto"/>
        <w:ind w:left="561"/>
        <w:outlineLvl w:val="0"/>
      </w:pPr>
      <w:r>
        <w:rPr>
          <w:b/>
          <w:bCs/>
          <w:spacing w:val="2"/>
        </w:rPr>
        <w:t>（五）全国总决赛</w:t>
      </w:r>
    </w:p>
    <w:p>
      <w:pPr>
        <w:pStyle w:val="2"/>
        <w:spacing w:before="321" w:line="201" w:lineRule="auto"/>
        <w:ind w:left="586"/>
      </w:pPr>
      <w:r>
        <w:rPr>
          <w:spacing w:val="-15"/>
        </w:rPr>
        <w:t>1.全国总决赛时间：2024 年 7</w:t>
      </w:r>
      <w:r>
        <w:rPr>
          <w:spacing w:val="28"/>
        </w:rPr>
        <w:t xml:space="preserve"> </w:t>
      </w:r>
      <w:r>
        <w:rPr>
          <w:spacing w:val="-15"/>
        </w:rPr>
        <w:t>月 15  日-2024 年 8</w:t>
      </w:r>
      <w:r>
        <w:rPr>
          <w:spacing w:val="13"/>
        </w:rPr>
        <w:t xml:space="preserve"> </w:t>
      </w:r>
      <w:r>
        <w:rPr>
          <w:spacing w:val="-15"/>
        </w:rPr>
        <w:t>月 5  日。</w:t>
      </w:r>
    </w:p>
    <w:p>
      <w:pPr>
        <w:pStyle w:val="2"/>
        <w:spacing w:before="220" w:line="312" w:lineRule="auto"/>
        <w:ind w:left="32" w:firstLine="551"/>
      </w:pPr>
      <w:r>
        <w:rPr>
          <w:spacing w:val="-4"/>
        </w:rPr>
        <w:t>2.全国总决赛要点：三创赛商务大数据分析实战赛的全国总决赛，</w:t>
      </w:r>
      <w:r>
        <w:rPr>
          <w:spacing w:val="14"/>
        </w:rPr>
        <w:t xml:space="preserve"> </w:t>
      </w:r>
      <w:r>
        <w:rPr>
          <w:spacing w:val="-4"/>
        </w:rPr>
        <w:t>参与总决赛现场答辩，其中实战赛创业成绩由竞赛合作企业方提供分</w:t>
      </w:r>
      <w:r>
        <w:rPr>
          <w:spacing w:val="1"/>
        </w:rPr>
        <w:t xml:space="preserve">    </w:t>
      </w:r>
      <w:r>
        <w:rPr>
          <w:spacing w:val="-4"/>
        </w:rPr>
        <w:t>数，原则上参赛团队总决赛选题应与省赛一致，如有特殊情况，不得</w:t>
      </w:r>
    </w:p>
    <w:p>
      <w:pPr>
        <w:pStyle w:val="2"/>
        <w:spacing w:before="1" w:line="200" w:lineRule="auto"/>
        <w:ind w:left="38"/>
      </w:pPr>
      <w:r>
        <w:rPr>
          <w:spacing w:val="-4"/>
        </w:rPr>
        <w:t>不更改选题，</w:t>
      </w:r>
      <w:r>
        <w:rPr>
          <w:spacing w:val="-44"/>
        </w:rPr>
        <w:t xml:space="preserve"> </w:t>
      </w:r>
      <w:r>
        <w:rPr>
          <w:spacing w:val="-4"/>
        </w:rPr>
        <w:t>需联系工作人员审核。</w:t>
      </w:r>
    </w:p>
    <w:p>
      <w:pPr>
        <w:pStyle w:val="2"/>
        <w:spacing w:before="222" w:line="201" w:lineRule="auto"/>
        <w:ind w:left="605"/>
      </w:pPr>
      <w:r>
        <w:rPr>
          <w:b/>
          <w:bCs/>
          <w:spacing w:val="-5"/>
        </w:rPr>
        <w:t>三、竞赛详情</w:t>
      </w:r>
    </w:p>
    <w:p>
      <w:pPr>
        <w:pStyle w:val="2"/>
        <w:spacing w:before="269" w:line="197" w:lineRule="auto"/>
        <w:ind w:left="561"/>
        <w:outlineLvl w:val="0"/>
      </w:pPr>
      <w:r>
        <w:rPr>
          <w:b/>
          <w:bCs/>
          <w:spacing w:val="-16"/>
        </w:rPr>
        <w:t>（ 一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-16"/>
        </w:rPr>
        <w:t>）参赛要求</w:t>
      </w:r>
    </w:p>
    <w:p>
      <w:pPr>
        <w:pStyle w:val="2"/>
        <w:spacing w:before="323" w:line="312" w:lineRule="auto"/>
        <w:ind w:left="55" w:right="141" w:firstLine="530"/>
        <w:jc w:val="both"/>
      </w:pPr>
      <w:r>
        <w:rPr>
          <w:spacing w:val="-2"/>
        </w:rPr>
        <w:t>1.参赛选手须在三创赛官网上报名，选手须是经教育部批准设立</w:t>
      </w:r>
      <w:r>
        <w:t xml:space="preserve">  </w:t>
      </w:r>
      <w:r>
        <w:rPr>
          <w:spacing w:val="-14"/>
        </w:rPr>
        <w:t>的普通高等学校的在校大学生（本科、专科、研究生均可，专业不限</w:t>
      </w:r>
      <w:r>
        <w:rPr>
          <w:spacing w:val="-58"/>
          <w:w w:val="87"/>
        </w:rPr>
        <w:t>），</w:t>
      </w:r>
    </w:p>
    <w:p>
      <w:pPr>
        <w:pStyle w:val="2"/>
        <w:spacing w:before="2" w:line="200" w:lineRule="auto"/>
        <w:ind w:left="36"/>
      </w:pPr>
      <w:r>
        <w:rPr>
          <w:spacing w:val="-1"/>
        </w:rPr>
        <w:t>经所在学校教务处等机构审核通过后方具备参赛资格。</w:t>
      </w:r>
    </w:p>
    <w:p>
      <w:pPr>
        <w:pStyle w:val="2"/>
        <w:spacing w:before="222" w:line="624" w:lineRule="exact"/>
        <w:ind w:left="584"/>
      </w:pPr>
      <w:r>
        <w:rPr>
          <w:spacing w:val="-6"/>
          <w:position w:val="24"/>
        </w:rPr>
        <w:t>2.按三创赛规则，每支团队为 3-5 人，0-</w:t>
      </w:r>
      <w:r>
        <w:rPr>
          <w:spacing w:val="-7"/>
          <w:position w:val="24"/>
        </w:rPr>
        <w:t>2 名高校指导老师，0-2</w:t>
      </w:r>
    </w:p>
    <w:p>
      <w:pPr>
        <w:pStyle w:val="2"/>
        <w:spacing w:before="1" w:line="201" w:lineRule="auto"/>
        <w:ind w:left="33"/>
      </w:pPr>
      <w:r>
        <w:rPr>
          <w:spacing w:val="-3"/>
        </w:rPr>
        <w:t>名企业指导老师。</w:t>
      </w:r>
    </w:p>
    <w:p>
      <w:pPr>
        <w:pStyle w:val="2"/>
        <w:spacing w:before="268" w:line="197" w:lineRule="auto"/>
        <w:ind w:left="561"/>
        <w:outlineLvl w:val="0"/>
      </w:pPr>
      <w:r>
        <w:rPr>
          <w:b/>
          <w:bCs/>
          <w:spacing w:val="-16"/>
        </w:rPr>
        <w:t>（ 二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-16"/>
        </w:rPr>
        <w:t>）竞赛内容</w:t>
      </w:r>
    </w:p>
    <w:p>
      <w:pPr>
        <w:pStyle w:val="2"/>
        <w:spacing w:before="324" w:line="201" w:lineRule="auto"/>
        <w:ind w:left="586"/>
      </w:pPr>
      <w:r>
        <w:rPr>
          <w:spacing w:val="-4"/>
        </w:rPr>
        <w:t>1.资格赛阶段</w:t>
      </w:r>
    </w:p>
    <w:p>
      <w:pPr>
        <w:spacing w:line="201" w:lineRule="auto"/>
        <w:sectPr>
          <w:footerReference r:id="rId9" w:type="default"/>
          <w:pgSz w:w="11906" w:h="16839"/>
          <w:pgMar w:top="1431" w:right="1568" w:bottom="1149" w:left="1785" w:header="0" w:footer="989" w:gutter="0"/>
          <w:cols w:space="720" w:num="1"/>
        </w:sectPr>
      </w:pPr>
    </w:p>
    <w:p>
      <w:pPr>
        <w:pStyle w:val="2"/>
        <w:spacing w:before="163" w:line="624" w:lineRule="exact"/>
        <w:ind w:right="66"/>
        <w:jc w:val="right"/>
      </w:pPr>
      <w:r>
        <w:rPr>
          <w:spacing w:val="6"/>
          <w:position w:val="25"/>
        </w:rPr>
        <w:t>资格赛考核主要考查参赛选手商务大数据分析的基本</w:t>
      </w:r>
      <w:r>
        <w:rPr>
          <w:spacing w:val="5"/>
          <w:position w:val="25"/>
        </w:rPr>
        <w:t>知识与技</w:t>
      </w:r>
    </w:p>
    <w:p>
      <w:pPr>
        <w:pStyle w:val="2"/>
        <w:spacing w:before="1" w:line="203" w:lineRule="auto"/>
        <w:ind w:left="46"/>
      </w:pPr>
      <w:r>
        <w:rPr>
          <w:spacing w:val="-16"/>
        </w:rPr>
        <w:t>能。</w:t>
      </w:r>
    </w:p>
    <w:p>
      <w:pPr>
        <w:pStyle w:val="2"/>
        <w:spacing w:before="215" w:line="201" w:lineRule="auto"/>
        <w:ind w:left="584"/>
      </w:pPr>
      <w:r>
        <w:rPr>
          <w:spacing w:val="-3"/>
        </w:rPr>
        <w:t>2.实战赛阶段</w:t>
      </w:r>
    </w:p>
    <w:p>
      <w:pPr>
        <w:pStyle w:val="2"/>
        <w:spacing w:before="214" w:line="312" w:lineRule="auto"/>
        <w:ind w:left="2" w:firstLine="601"/>
      </w:pPr>
      <w:r>
        <w:rPr>
          <w:spacing w:val="-5"/>
        </w:rPr>
        <w:t>竞赛内容为商务大数据分析竞赛，采用开放式命题形式，提倡选</w:t>
      </w:r>
      <w:r>
        <w:rPr>
          <w:spacing w:val="7"/>
        </w:rPr>
        <w:t xml:space="preserve">  </w:t>
      </w:r>
      <w:r>
        <w:rPr>
          <w:spacing w:val="-5"/>
        </w:rPr>
        <w:t>题多元化</w:t>
      </w:r>
      <w:r>
        <w:rPr>
          <w:spacing w:val="-16"/>
        </w:rPr>
        <w:t xml:space="preserve"> </w:t>
      </w:r>
      <w:r>
        <w:rPr>
          <w:spacing w:val="-5"/>
        </w:rPr>
        <w:t>，以解决行业、企业实际问题为导向，参赛选手自选相关行</w:t>
      </w:r>
      <w:r>
        <w:t xml:space="preserve">  </w:t>
      </w:r>
      <w:r>
        <w:rPr>
          <w:spacing w:val="-2"/>
        </w:rPr>
        <w:t>业或领域主题和数据</w:t>
      </w:r>
      <w:r>
        <w:rPr>
          <w:spacing w:val="-34"/>
        </w:rPr>
        <w:t xml:space="preserve"> </w:t>
      </w:r>
      <w:r>
        <w:rPr>
          <w:spacing w:val="-2"/>
        </w:rPr>
        <w:t>，行业或领域包括但不仅限于零售</w:t>
      </w:r>
      <w:r>
        <w:rPr>
          <w:spacing w:val="-3"/>
        </w:rPr>
        <w:t>业、制造业、</w:t>
      </w:r>
      <w:r>
        <w:t xml:space="preserve"> </w:t>
      </w:r>
      <w:r>
        <w:rPr>
          <w:spacing w:val="-3"/>
        </w:rPr>
        <w:t>旅游业、金融业、新媒体、医疗保健、跨境电商、农村电商、物流和</w:t>
      </w:r>
      <w:r>
        <w:rPr>
          <w:spacing w:val="3"/>
        </w:rPr>
        <w:t xml:space="preserve">  </w:t>
      </w:r>
      <w:r>
        <w:rPr>
          <w:spacing w:val="-3"/>
        </w:rPr>
        <w:t>运输、财务会计、公共治理等，在竞赛组委会指定的竞赛平台上进行</w:t>
      </w:r>
      <w:r>
        <w:rPr>
          <w:spacing w:val="3"/>
        </w:rPr>
        <w:t xml:space="preserve">  </w:t>
      </w:r>
      <w:r>
        <w:rPr>
          <w:spacing w:val="-3"/>
        </w:rPr>
        <w:t>数据处理、分析和可视化呈现（竞赛平台支持企业数据报表、数据挖</w:t>
      </w:r>
      <w:r>
        <w:rPr>
          <w:spacing w:val="3"/>
        </w:rPr>
        <w:t xml:space="preserve">  </w:t>
      </w:r>
      <w:r>
        <w:rPr>
          <w:spacing w:val="-6"/>
        </w:rPr>
        <w:t>掘与建模、</w:t>
      </w:r>
      <w:r>
        <w:rPr>
          <w:spacing w:val="-35"/>
        </w:rPr>
        <w:t xml:space="preserve"> </w:t>
      </w:r>
      <w:r>
        <w:rPr>
          <w:spacing w:val="-6"/>
        </w:rPr>
        <w:t>自助分析、数据可视化、AI 智能分</w:t>
      </w:r>
      <w:r>
        <w:rPr>
          <w:spacing w:val="-7"/>
        </w:rPr>
        <w:t>析、Python 应用等</w:t>
      </w:r>
      <w:r>
        <w:rPr>
          <w:spacing w:val="-60"/>
        </w:rPr>
        <w:t>），</w:t>
      </w:r>
      <w:r>
        <w:t xml:space="preserve"> </w:t>
      </w:r>
      <w:r>
        <w:rPr>
          <w:spacing w:val="-3"/>
        </w:rPr>
        <w:t>并将分析结果转化为问题的解决方案和商业决策，最终提交一份商业</w:t>
      </w:r>
      <w:r>
        <w:rPr>
          <w:spacing w:val="3"/>
        </w:rPr>
        <w:t xml:space="preserve">  </w:t>
      </w:r>
      <w:r>
        <w:rPr>
          <w:spacing w:val="-12"/>
        </w:rPr>
        <w:t>数据分析报告（《项目报告书》）作为参赛作品。各参赛团队根据实际</w:t>
      </w:r>
      <w:r>
        <w:rPr>
          <w:spacing w:val="4"/>
        </w:rPr>
        <w:t xml:space="preserve">  </w:t>
      </w:r>
      <w:r>
        <w:rPr>
          <w:spacing w:val="-4"/>
        </w:rPr>
        <w:t>分析需要，</w:t>
      </w:r>
      <w:r>
        <w:rPr>
          <w:spacing w:val="-46"/>
        </w:rPr>
        <w:t xml:space="preserve"> </w:t>
      </w:r>
      <w:r>
        <w:rPr>
          <w:spacing w:val="-4"/>
        </w:rPr>
        <w:t>自行联系相关企业获取数据（如参赛选手自行联系企业获</w:t>
      </w:r>
      <w:r>
        <w:t xml:space="preserve">  </w:t>
      </w:r>
      <w:r>
        <w:rPr>
          <w:spacing w:val="-4"/>
        </w:rPr>
        <w:t>取数据确有困难，</w:t>
      </w:r>
      <w:r>
        <w:rPr>
          <w:spacing w:val="-46"/>
        </w:rPr>
        <w:t xml:space="preserve"> </w:t>
      </w:r>
      <w:r>
        <w:rPr>
          <w:spacing w:val="-4"/>
        </w:rPr>
        <w:t>可联系竞赛合作企业方获取相关数据）。作品中应</w:t>
      </w:r>
      <w:r>
        <w:t xml:space="preserve">  </w:t>
      </w:r>
      <w:r>
        <w:rPr>
          <w:spacing w:val="-3"/>
        </w:rPr>
        <w:t>包含但不局限于数据来源、数据预处理、数据分析、数据可视化、商</w:t>
      </w:r>
      <w:r>
        <w:rPr>
          <w:spacing w:val="3"/>
        </w:rPr>
        <w:t xml:space="preserve">  </w:t>
      </w:r>
      <w:r>
        <w:rPr>
          <w:spacing w:val="-6"/>
        </w:rPr>
        <w:t>业转化等内容。最终形成</w:t>
      </w:r>
      <w:r>
        <w:rPr>
          <w:spacing w:val="-43"/>
        </w:rPr>
        <w:t xml:space="preserve"> </w:t>
      </w:r>
      <w:r>
        <w:rPr>
          <w:spacing w:val="-6"/>
        </w:rPr>
        <w:t>一个 Word 形式的项目报告书作为参赛作品</w:t>
      </w:r>
      <w:r>
        <w:t xml:space="preserve">  </w:t>
      </w:r>
      <w:r>
        <w:rPr>
          <w:spacing w:val="-7"/>
        </w:rPr>
        <w:t>（提交时转成 PDF 版本）。其他作品要求等内容与三创赛竞赛规则保</w:t>
      </w:r>
    </w:p>
    <w:p>
      <w:pPr>
        <w:pStyle w:val="2"/>
        <w:spacing w:line="201" w:lineRule="auto"/>
        <w:ind w:left="28"/>
      </w:pPr>
      <w:r>
        <w:rPr>
          <w:spacing w:val="-4"/>
        </w:rPr>
        <w:t>持一致。</w:t>
      </w:r>
    </w:p>
    <w:p>
      <w:pPr>
        <w:pStyle w:val="2"/>
        <w:spacing w:before="269" w:line="197" w:lineRule="auto"/>
        <w:ind w:left="561"/>
        <w:outlineLvl w:val="0"/>
      </w:pPr>
      <w:r>
        <w:rPr>
          <w:b/>
          <w:bCs/>
          <w:spacing w:val="2"/>
        </w:rPr>
        <w:t>（三）评分标准</w:t>
      </w:r>
    </w:p>
    <w:p>
      <w:pPr>
        <w:pStyle w:val="2"/>
        <w:spacing w:before="321" w:line="201" w:lineRule="auto"/>
        <w:ind w:left="600"/>
      </w:pPr>
      <w:r>
        <w:rPr>
          <w:spacing w:val="-3"/>
        </w:rPr>
        <w:t>文本评分细则如下：</w:t>
      </w:r>
    </w:p>
    <w:p>
      <w:pPr>
        <w:spacing w:line="201" w:lineRule="auto"/>
        <w:sectPr>
          <w:footerReference r:id="rId10" w:type="default"/>
          <w:pgSz w:w="11906" w:h="16839"/>
          <w:pgMar w:top="1431" w:right="1732" w:bottom="1151" w:left="1785" w:header="0" w:footer="989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7875" w:type="dxa"/>
        <w:tblInd w:w="2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9"/>
        <w:gridCol w:w="16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229" w:type="dxa"/>
            <w:vAlign w:val="top"/>
          </w:tcPr>
          <w:p>
            <w:pPr>
              <w:pStyle w:val="6"/>
              <w:spacing w:before="118" w:line="222" w:lineRule="auto"/>
              <w:ind w:left="1578"/>
            </w:pPr>
            <w:r>
              <w:rPr>
                <w:color w:val="333333"/>
                <w:spacing w:val="-2"/>
              </w:rPr>
              <w:t>商务大数据分析比赛评分说明</w:t>
            </w:r>
          </w:p>
        </w:tc>
        <w:tc>
          <w:tcPr>
            <w:tcW w:w="1646" w:type="dxa"/>
            <w:vAlign w:val="top"/>
          </w:tcPr>
          <w:p>
            <w:pPr>
              <w:pStyle w:val="6"/>
              <w:spacing w:before="118" w:line="223" w:lineRule="auto"/>
              <w:ind w:left="597"/>
            </w:pPr>
            <w:r>
              <w:rPr>
                <w:spacing w:val="-10"/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6229" w:type="dxa"/>
            <w:vAlign w:val="top"/>
          </w:tcPr>
          <w:p>
            <w:pPr>
              <w:pStyle w:val="6"/>
              <w:spacing w:before="319" w:line="231" w:lineRule="auto"/>
              <w:ind w:left="136" w:right="114" w:firstLine="467"/>
            </w:pPr>
            <w:r>
              <w:rPr>
                <w:b/>
                <w:bCs/>
                <w:color w:val="333333"/>
                <w:spacing w:val="-1"/>
              </w:rPr>
              <w:t>创新：</w:t>
            </w:r>
            <w:r>
              <w:rPr>
                <w:color w:val="333333"/>
                <w:spacing w:val="-1"/>
              </w:rPr>
              <w:t>团队的研究内容所体现的创新性，如数据指标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1"/>
              </w:rPr>
              <w:t>的选取、数据分析使用的方法、可视化结</w:t>
            </w:r>
            <w:r>
              <w:rPr>
                <w:color w:val="333333"/>
                <w:spacing w:val="-2"/>
              </w:rPr>
              <w:t>果呈现效果等。</w:t>
            </w:r>
          </w:p>
        </w:tc>
        <w:tc>
          <w:tcPr>
            <w:tcW w:w="1646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588"/>
            </w:pPr>
            <w:r>
              <w:rPr>
                <w:spacing w:val="-3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229" w:type="dxa"/>
            <w:tcBorders>
              <w:bottom w:val="nil"/>
            </w:tcBorders>
            <w:vAlign w:val="top"/>
          </w:tcPr>
          <w:p>
            <w:pPr>
              <w:pStyle w:val="6"/>
              <w:spacing w:before="157" w:line="202" w:lineRule="auto"/>
              <w:ind w:left="604"/>
            </w:pPr>
            <w:r>
              <w:rPr>
                <w:b/>
                <w:bCs/>
                <w:color w:val="333333"/>
                <w:spacing w:val="-1"/>
              </w:rPr>
              <w:t>创意</w:t>
            </w:r>
            <w:r>
              <w:rPr>
                <w:color w:val="333333"/>
                <w:spacing w:val="-1"/>
              </w:rPr>
              <w:t>：团队的研究内容所体现的创意是否吸引人，是</w:t>
            </w:r>
          </w:p>
        </w:tc>
        <w:tc>
          <w:tcPr>
            <w:tcW w:w="1646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229" w:type="dxa"/>
            <w:tcBorders>
              <w:top w:val="nil"/>
            </w:tcBorders>
            <w:vAlign w:val="top"/>
          </w:tcPr>
          <w:p>
            <w:pPr>
              <w:pStyle w:val="6"/>
              <w:spacing w:before="39" w:line="231" w:lineRule="auto"/>
              <w:ind w:left="145" w:right="117" w:hanging="17"/>
            </w:pPr>
            <w:r>
              <w:rPr>
                <w:color w:val="333333"/>
                <w:spacing w:val="-1"/>
              </w:rPr>
              <w:t>否有全新的视角找到相应领域的痛点，是否提出新的解决</w:t>
            </w:r>
            <w:r>
              <w:rPr>
                <w:color w:val="333333"/>
                <w:spacing w:val="2"/>
              </w:rPr>
              <w:t xml:space="preserve"> </w:t>
            </w:r>
            <w:r>
              <w:rPr>
                <w:color w:val="333333"/>
                <w:spacing w:val="-7"/>
              </w:rPr>
              <w:t>问题的角度。</w:t>
            </w:r>
          </w:p>
        </w:tc>
        <w:tc>
          <w:tcPr>
            <w:tcW w:w="1646" w:type="dxa"/>
            <w:tcBorders>
              <w:top w:val="nil"/>
            </w:tcBorders>
            <w:vAlign w:val="top"/>
          </w:tcPr>
          <w:p>
            <w:pPr>
              <w:pStyle w:val="6"/>
              <w:spacing w:before="79" w:line="181" w:lineRule="auto"/>
              <w:ind w:left="588"/>
            </w:pPr>
            <w:r>
              <w:rPr>
                <w:spacing w:val="-3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6229" w:type="dxa"/>
            <w:tcBorders>
              <w:bottom w:val="nil"/>
            </w:tcBorders>
            <w:vAlign w:val="top"/>
          </w:tcPr>
          <w:p>
            <w:pPr>
              <w:pStyle w:val="6"/>
              <w:spacing w:before="159" w:line="224" w:lineRule="auto"/>
              <w:ind w:left="544"/>
            </w:pPr>
            <w:r>
              <w:rPr>
                <w:b/>
                <w:bCs/>
                <w:color w:val="333333"/>
                <w:spacing w:val="-9"/>
              </w:rPr>
              <w:t>创业：</w:t>
            </w:r>
          </w:p>
          <w:p>
            <w:pPr>
              <w:pStyle w:val="6"/>
              <w:spacing w:before="139" w:line="235" w:lineRule="auto"/>
              <w:ind w:left="121" w:right="117" w:firstLine="431"/>
              <w:jc w:val="both"/>
            </w:pPr>
            <w:r>
              <w:rPr>
                <w:color w:val="333333"/>
                <w:spacing w:val="-1"/>
              </w:rPr>
              <w:t>1.选取的问题能够切实解决相关行业或企业</w:t>
            </w:r>
            <w:r>
              <w:rPr>
                <w:color w:val="333333"/>
                <w:spacing w:val="-2"/>
              </w:rPr>
              <w:t>所面临的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1"/>
              </w:rPr>
              <w:t>相关问题，并通过分析提出解决问题的方法和商业决策建</w:t>
            </w:r>
            <w:r>
              <w:rPr>
                <w:color w:val="333333"/>
                <w:spacing w:val="8"/>
              </w:rPr>
              <w:t xml:space="preserve"> </w:t>
            </w:r>
            <w:r>
              <w:rPr>
                <w:color w:val="333333"/>
                <w:spacing w:val="-6"/>
              </w:rPr>
              <w:t>议（5</w:t>
            </w:r>
            <w:r>
              <w:rPr>
                <w:color w:val="333333"/>
                <w:spacing w:val="-41"/>
              </w:rPr>
              <w:t xml:space="preserve"> </w:t>
            </w:r>
            <w:r>
              <w:rPr>
                <w:color w:val="333333"/>
                <w:spacing w:val="-6"/>
              </w:rPr>
              <w:t>分）。</w:t>
            </w:r>
          </w:p>
        </w:tc>
        <w:tc>
          <w:tcPr>
            <w:tcW w:w="1646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6229" w:type="dxa"/>
            <w:tcBorders>
              <w:top w:val="nil"/>
              <w:bottom w:val="nil"/>
            </w:tcBorders>
            <w:vAlign w:val="top"/>
          </w:tcPr>
          <w:p>
            <w:pPr>
              <w:pStyle w:val="6"/>
              <w:spacing w:before="101" w:line="234" w:lineRule="auto"/>
              <w:ind w:left="125" w:right="39" w:firstLine="412"/>
              <w:jc w:val="both"/>
            </w:pPr>
            <w:r>
              <w:rPr>
                <w:color w:val="333333"/>
                <w:spacing w:val="-1"/>
              </w:rPr>
              <w:t>2.整体设计思路清晰、完整，逻辑合理，数据、指标</w:t>
            </w:r>
            <w:r>
              <w:rPr>
                <w:color w:val="333333"/>
                <w:spacing w:val="5"/>
              </w:rPr>
              <w:t xml:space="preserve">  </w:t>
            </w:r>
            <w:r>
              <w:rPr>
                <w:color w:val="333333"/>
                <w:spacing w:val="-7"/>
              </w:rPr>
              <w:t>的选择合理，能够选择合适的数据分析方法解决对应问题，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3"/>
              </w:rPr>
              <w:t>具有深层次研究价值（10</w:t>
            </w:r>
            <w:r>
              <w:rPr>
                <w:color w:val="333333"/>
                <w:spacing w:val="-35"/>
              </w:rPr>
              <w:t xml:space="preserve"> </w:t>
            </w:r>
            <w:r>
              <w:rPr>
                <w:color w:val="333333"/>
                <w:spacing w:val="-3"/>
              </w:rPr>
              <w:t>分）。</w:t>
            </w:r>
          </w:p>
        </w:tc>
        <w:tc>
          <w:tcPr>
            <w:tcW w:w="1646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6229" w:type="dxa"/>
            <w:tcBorders>
              <w:top w:val="nil"/>
              <w:bottom w:val="nil"/>
            </w:tcBorders>
            <w:vAlign w:val="top"/>
          </w:tcPr>
          <w:p>
            <w:pPr>
              <w:pStyle w:val="6"/>
              <w:spacing w:before="98" w:line="235" w:lineRule="auto"/>
              <w:ind w:left="127" w:right="154" w:firstLine="412"/>
              <w:jc w:val="both"/>
            </w:pPr>
            <w:r>
              <w:rPr>
                <w:color w:val="333333"/>
                <w:spacing w:val="-1"/>
              </w:rPr>
              <w:t>3.分析过程中能够结合统计学、机器学习、人工智能</w:t>
            </w:r>
            <w:r>
              <w:rPr>
                <w:color w:val="333333"/>
                <w:spacing w:val="9"/>
              </w:rPr>
              <w:t xml:space="preserve"> </w:t>
            </w:r>
            <w:r>
              <w:rPr>
                <w:color w:val="333333"/>
                <w:spacing w:val="-3"/>
              </w:rPr>
              <w:t>等方法，且分析过程和结论具有一定的科学性、合理性。</w:t>
            </w:r>
            <w:r>
              <w:rPr>
                <w:color w:val="333333"/>
                <w:spacing w:val="16"/>
              </w:rPr>
              <w:t xml:space="preserve"> </w:t>
            </w:r>
            <w:r>
              <w:rPr>
                <w:color w:val="333333"/>
                <w:spacing w:val="-7"/>
              </w:rPr>
              <w:t>（10</w:t>
            </w:r>
            <w:r>
              <w:rPr>
                <w:color w:val="333333"/>
                <w:spacing w:val="-40"/>
              </w:rPr>
              <w:t xml:space="preserve"> </w:t>
            </w:r>
            <w:r>
              <w:rPr>
                <w:color w:val="333333"/>
                <w:spacing w:val="-7"/>
              </w:rPr>
              <w:t>分）。</w:t>
            </w:r>
          </w:p>
        </w:tc>
        <w:tc>
          <w:tcPr>
            <w:tcW w:w="1646" w:type="dxa"/>
            <w:tcBorders>
              <w:top w:val="nil"/>
              <w:bottom w:val="nil"/>
            </w:tcBorders>
            <w:vAlign w:val="top"/>
          </w:tcPr>
          <w:p>
            <w:pPr>
              <w:pStyle w:val="6"/>
              <w:spacing w:before="237" w:line="180" w:lineRule="auto"/>
              <w:ind w:left="588"/>
            </w:pPr>
            <w:r>
              <w:rPr>
                <w:spacing w:val="-3"/>
              </w:rPr>
              <w:t>0-45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6229" w:type="dxa"/>
            <w:tcBorders>
              <w:top w:val="nil"/>
              <w:bottom w:val="nil"/>
            </w:tcBorders>
            <w:vAlign w:val="top"/>
          </w:tcPr>
          <w:p>
            <w:pPr>
              <w:pStyle w:val="6"/>
              <w:spacing w:before="101" w:line="231" w:lineRule="auto"/>
              <w:ind w:left="121" w:right="220" w:firstLine="412"/>
            </w:pPr>
            <w:r>
              <w:rPr>
                <w:color w:val="333333"/>
                <w:spacing w:val="-2"/>
              </w:rPr>
              <w:t>4.数据分析过程完整，包括数据采集、数据</w:t>
            </w:r>
            <w:r>
              <w:rPr>
                <w:color w:val="333333"/>
                <w:spacing w:val="-3"/>
              </w:rPr>
              <w:t>预处理、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2"/>
              </w:rPr>
              <w:t>数据分析与数据可视化等流程（10</w:t>
            </w:r>
            <w:r>
              <w:rPr>
                <w:color w:val="333333"/>
                <w:spacing w:val="-39"/>
              </w:rPr>
              <w:t xml:space="preserve"> </w:t>
            </w:r>
            <w:r>
              <w:rPr>
                <w:color w:val="333333"/>
                <w:spacing w:val="-2"/>
              </w:rPr>
              <w:t>分）。</w:t>
            </w:r>
          </w:p>
        </w:tc>
        <w:tc>
          <w:tcPr>
            <w:tcW w:w="1646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1" w:hRule="atLeast"/>
        </w:trPr>
        <w:tc>
          <w:tcPr>
            <w:tcW w:w="6229" w:type="dxa"/>
            <w:tcBorders>
              <w:top w:val="nil"/>
            </w:tcBorders>
            <w:vAlign w:val="top"/>
          </w:tcPr>
          <w:p>
            <w:pPr>
              <w:pStyle w:val="6"/>
              <w:spacing w:before="101" w:line="233" w:lineRule="auto"/>
              <w:ind w:left="124" w:right="117" w:firstLine="415"/>
            </w:pPr>
            <w:r>
              <w:rPr>
                <w:color w:val="333333"/>
                <w:spacing w:val="-1"/>
              </w:rPr>
              <w:t>5.分析结论具有合理性，并且具有一定的解决问题的</w:t>
            </w:r>
            <w:r>
              <w:rPr>
                <w:color w:val="333333"/>
                <w:spacing w:val="9"/>
              </w:rPr>
              <w:t xml:space="preserve"> </w:t>
            </w:r>
            <w:r>
              <w:rPr>
                <w:color w:val="333333"/>
                <w:spacing w:val="-1"/>
              </w:rPr>
              <w:t>实用性，能够应用于实际生产生活中。对于得到的分析结</w:t>
            </w:r>
            <w:r>
              <w:rPr>
                <w:color w:val="333333"/>
                <w:spacing w:val="6"/>
              </w:rPr>
              <w:t xml:space="preserve"> </w:t>
            </w:r>
            <w:r>
              <w:rPr>
                <w:color w:val="333333"/>
                <w:spacing w:val="-1"/>
              </w:rPr>
              <w:t>果如何结合业务逻辑进行商业应用有着清晰的解释和说</w:t>
            </w:r>
          </w:p>
          <w:p>
            <w:pPr>
              <w:pStyle w:val="6"/>
              <w:spacing w:before="26" w:line="220" w:lineRule="auto"/>
              <w:ind w:left="137"/>
            </w:pPr>
            <w:r>
              <w:rPr>
                <w:color w:val="333333"/>
                <w:spacing w:val="-3"/>
              </w:rPr>
              <w:t>明，能够体现出作品的商业价值（10</w:t>
            </w:r>
            <w:r>
              <w:rPr>
                <w:color w:val="333333"/>
                <w:spacing w:val="-32"/>
              </w:rPr>
              <w:t xml:space="preserve"> </w:t>
            </w:r>
            <w:r>
              <w:rPr>
                <w:color w:val="333333"/>
                <w:spacing w:val="-3"/>
              </w:rPr>
              <w:t>分）。</w:t>
            </w:r>
          </w:p>
        </w:tc>
        <w:tc>
          <w:tcPr>
            <w:tcW w:w="164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229" w:type="dxa"/>
            <w:tcBorders>
              <w:bottom w:val="nil"/>
            </w:tcBorders>
            <w:vAlign w:val="top"/>
          </w:tcPr>
          <w:p>
            <w:pPr>
              <w:pStyle w:val="6"/>
              <w:spacing w:before="169" w:line="200" w:lineRule="auto"/>
              <w:jc w:val="right"/>
            </w:pPr>
            <w:r>
              <w:rPr>
                <w:b/>
                <w:bCs/>
                <w:color w:val="333333"/>
                <w:spacing w:val="-6"/>
              </w:rPr>
              <w:t>演讲：</w:t>
            </w:r>
            <w:r>
              <w:rPr>
                <w:color w:val="333333"/>
                <w:spacing w:val="-6"/>
              </w:rPr>
              <w:t>参赛团队</w:t>
            </w:r>
            <w:r>
              <w:rPr>
                <w:color w:val="333333"/>
                <w:spacing w:val="-48"/>
              </w:rPr>
              <w:t xml:space="preserve"> </w:t>
            </w:r>
            <w:r>
              <w:rPr>
                <w:color w:val="333333"/>
                <w:spacing w:val="-6"/>
              </w:rPr>
              <w:t>8</w:t>
            </w:r>
            <w:r>
              <w:rPr>
                <w:color w:val="333333"/>
                <w:spacing w:val="-41"/>
              </w:rPr>
              <w:t xml:space="preserve"> </w:t>
            </w:r>
            <w:r>
              <w:rPr>
                <w:color w:val="333333"/>
                <w:spacing w:val="-6"/>
              </w:rPr>
              <w:t>分钟演讲+评委</w:t>
            </w:r>
            <w:r>
              <w:rPr>
                <w:color w:val="333333"/>
                <w:spacing w:val="-46"/>
              </w:rPr>
              <w:t xml:space="preserve"> </w:t>
            </w:r>
            <w:r>
              <w:rPr>
                <w:color w:val="333333"/>
                <w:spacing w:val="-6"/>
              </w:rPr>
              <w:t>7</w:t>
            </w:r>
            <w:r>
              <w:rPr>
                <w:color w:val="333333"/>
                <w:spacing w:val="-41"/>
              </w:rPr>
              <w:t xml:space="preserve"> </w:t>
            </w:r>
            <w:r>
              <w:rPr>
                <w:color w:val="333333"/>
                <w:spacing w:val="-6"/>
              </w:rPr>
              <w:t>分钟提问与回答，</w:t>
            </w:r>
          </w:p>
        </w:tc>
        <w:tc>
          <w:tcPr>
            <w:tcW w:w="1646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6229" w:type="dxa"/>
            <w:tcBorders>
              <w:top w:val="nil"/>
            </w:tcBorders>
            <w:vAlign w:val="top"/>
          </w:tcPr>
          <w:p>
            <w:pPr>
              <w:pStyle w:val="6"/>
              <w:spacing w:before="43" w:line="231" w:lineRule="auto"/>
              <w:ind w:left="137" w:right="117" w:firstLine="10"/>
            </w:pPr>
            <w:r>
              <w:rPr>
                <w:color w:val="333333"/>
                <w:spacing w:val="-2"/>
              </w:rPr>
              <w:t>团队组织合理、分工合作、配合得当；服装整洁，举止文</w:t>
            </w:r>
            <w:r>
              <w:rPr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2"/>
              </w:rPr>
              <w:t>明，表达清楚；有问必答，回答合理。</w:t>
            </w:r>
          </w:p>
        </w:tc>
        <w:tc>
          <w:tcPr>
            <w:tcW w:w="1646" w:type="dxa"/>
            <w:tcBorders>
              <w:top w:val="nil"/>
            </w:tcBorders>
            <w:vAlign w:val="top"/>
          </w:tcPr>
          <w:p>
            <w:pPr>
              <w:pStyle w:val="6"/>
              <w:spacing w:before="83" w:line="181" w:lineRule="auto"/>
              <w:ind w:left="588"/>
            </w:pPr>
            <w:r>
              <w:rPr>
                <w:spacing w:val="-3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6229" w:type="dxa"/>
            <w:vAlign w:val="top"/>
          </w:tcPr>
          <w:p>
            <w:pPr>
              <w:pStyle w:val="6"/>
              <w:spacing w:before="170" w:line="230" w:lineRule="auto"/>
              <w:ind w:left="124" w:right="114" w:firstLine="478"/>
            </w:pPr>
            <w:r>
              <w:rPr>
                <w:b/>
                <w:bCs/>
                <w:color w:val="333333"/>
                <w:spacing w:val="-2"/>
              </w:rPr>
              <w:t>文案：</w:t>
            </w:r>
            <w:r>
              <w:rPr>
                <w:color w:val="333333"/>
                <w:spacing w:val="-2"/>
              </w:rPr>
              <w:t>提交的文案和演讲</w:t>
            </w:r>
            <w:r>
              <w:rPr>
                <w:color w:val="333333"/>
                <w:spacing w:val="-50"/>
              </w:rPr>
              <w:t xml:space="preserve"> </w:t>
            </w:r>
            <w:r>
              <w:rPr>
                <w:color w:val="333333"/>
                <w:spacing w:val="-2"/>
              </w:rPr>
              <w:t>PPT</w:t>
            </w:r>
            <w:r>
              <w:rPr>
                <w:color w:val="333333"/>
                <w:spacing w:val="-45"/>
              </w:rPr>
              <w:t xml:space="preserve"> </w:t>
            </w:r>
            <w:r>
              <w:rPr>
                <w:color w:val="333333"/>
                <w:spacing w:val="-2"/>
              </w:rPr>
              <w:t>逻辑结构合理，内容介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1"/>
              </w:rPr>
              <w:t>绍完整、严谨，文字、图表通顺清晰，附录充分。</w:t>
            </w:r>
          </w:p>
        </w:tc>
        <w:tc>
          <w:tcPr>
            <w:tcW w:w="1646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588"/>
            </w:pPr>
            <w:r>
              <w:rPr>
                <w:spacing w:val="-3"/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229" w:type="dxa"/>
            <w:vAlign w:val="top"/>
          </w:tcPr>
          <w:p>
            <w:pPr>
              <w:pStyle w:val="6"/>
              <w:spacing w:before="121" w:line="222" w:lineRule="auto"/>
              <w:ind w:left="2780"/>
            </w:pPr>
            <w:r>
              <w:rPr>
                <w:spacing w:val="-9"/>
              </w:rPr>
              <w:t>总得分</w:t>
            </w:r>
          </w:p>
        </w:tc>
        <w:tc>
          <w:tcPr>
            <w:tcW w:w="1646" w:type="dxa"/>
            <w:vAlign w:val="top"/>
          </w:tcPr>
          <w:p>
            <w:pPr>
              <w:pStyle w:val="6"/>
              <w:spacing w:before="161" w:line="181" w:lineRule="auto"/>
              <w:ind w:left="528"/>
            </w:pPr>
            <w:r>
              <w:rPr>
                <w:spacing w:val="-3"/>
              </w:rPr>
              <w:t>0-100</w:t>
            </w:r>
          </w:p>
        </w:tc>
      </w:tr>
    </w:tbl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120" w:line="197" w:lineRule="auto"/>
        <w:ind w:left="561"/>
        <w:outlineLvl w:val="0"/>
      </w:pPr>
      <w:r>
        <w:rPr>
          <w:b/>
          <w:bCs/>
          <w:spacing w:val="2"/>
        </w:rPr>
        <w:t>（四）补充说明</w:t>
      </w:r>
    </w:p>
    <w:p>
      <w:pPr>
        <w:pStyle w:val="2"/>
        <w:spacing w:before="323" w:line="624" w:lineRule="exact"/>
        <w:ind w:right="14"/>
        <w:jc w:val="right"/>
      </w:pPr>
      <w:r>
        <w:rPr>
          <w:spacing w:val="-4"/>
          <w:position w:val="24"/>
        </w:rPr>
        <w:t>1.本次大赛本着公平、公正、公开的原则</w:t>
      </w:r>
      <w:r>
        <w:rPr>
          <w:spacing w:val="-27"/>
          <w:position w:val="24"/>
        </w:rPr>
        <w:t xml:space="preserve"> </w:t>
      </w:r>
      <w:r>
        <w:rPr>
          <w:spacing w:val="-4"/>
          <w:position w:val="24"/>
        </w:rPr>
        <w:t>，对每支参赛团队进行</w:t>
      </w:r>
    </w:p>
    <w:p>
      <w:pPr>
        <w:pStyle w:val="2"/>
        <w:spacing w:line="201" w:lineRule="auto"/>
        <w:ind w:left="29"/>
      </w:pPr>
      <w:r>
        <w:rPr>
          <w:spacing w:val="-5"/>
        </w:rPr>
        <w:t>评比；</w:t>
      </w:r>
    </w:p>
    <w:p>
      <w:pPr>
        <w:spacing w:line="201" w:lineRule="auto"/>
        <w:sectPr>
          <w:footerReference r:id="rId11" w:type="default"/>
          <w:pgSz w:w="11906" w:h="16839"/>
          <w:pgMar w:top="1431" w:right="1785" w:bottom="1149" w:left="1785" w:header="0" w:footer="989" w:gutter="0"/>
          <w:cols w:space="720" w:num="1"/>
        </w:sectPr>
      </w:pPr>
    </w:p>
    <w:p>
      <w:pPr>
        <w:pStyle w:val="2"/>
        <w:spacing w:before="161" w:line="312" w:lineRule="auto"/>
        <w:ind w:left="30" w:right="253" w:firstLine="553"/>
      </w:pPr>
      <w:r>
        <w:rPr>
          <w:spacing w:val="-2"/>
        </w:rPr>
        <w:t>2.参赛团队提交的作品不得侵害他人著作权等合法权益，在参赛</w:t>
      </w:r>
      <w:r>
        <w:rPr>
          <w:spacing w:val="1"/>
        </w:rPr>
        <w:t xml:space="preserve"> </w:t>
      </w:r>
      <w:r>
        <w:rPr>
          <w:spacing w:val="-4"/>
        </w:rPr>
        <w:t>过程中应遵守中国法律法规规定，不破坏公序良俗，大赛竞组委不承</w:t>
      </w:r>
      <w:r>
        <w:rPr>
          <w:spacing w:val="8"/>
        </w:rPr>
        <w:t xml:space="preserve"> </w:t>
      </w:r>
      <w:r>
        <w:rPr>
          <w:spacing w:val="-4"/>
        </w:rPr>
        <w:t>担包括但不限于肖像权、名誉权、隐私权、著作权、商标权等纠纷而</w:t>
      </w:r>
    </w:p>
    <w:p>
      <w:pPr>
        <w:pStyle w:val="2"/>
        <w:spacing w:line="201" w:lineRule="auto"/>
        <w:ind w:left="31"/>
      </w:pPr>
      <w:r>
        <w:rPr>
          <w:spacing w:val="-3"/>
        </w:rPr>
        <w:t>产生的法律责任</w:t>
      </w:r>
      <w:r>
        <w:rPr>
          <w:spacing w:val="-32"/>
        </w:rPr>
        <w:t xml:space="preserve"> </w:t>
      </w:r>
      <w:r>
        <w:rPr>
          <w:spacing w:val="-3"/>
        </w:rPr>
        <w:t>，其法律责任由参赛选手本人承担；</w:t>
      </w:r>
    </w:p>
    <w:p>
      <w:pPr>
        <w:pStyle w:val="2"/>
        <w:spacing w:before="219" w:line="312" w:lineRule="auto"/>
        <w:ind w:left="40" w:right="253" w:firstLine="540"/>
      </w:pPr>
      <w:r>
        <w:rPr>
          <w:spacing w:val="8"/>
        </w:rPr>
        <w:t>3.参赛团队在官网报名时填写的团队名和作品名内容应当充满</w:t>
      </w:r>
      <w:r>
        <w:rPr>
          <w:spacing w:val="3"/>
        </w:rPr>
        <w:t xml:space="preserve"> </w:t>
      </w:r>
      <w:r>
        <w:rPr>
          <w:spacing w:val="-4"/>
        </w:rPr>
        <w:t>正能量、符合主旋律，不能含有色情、暴力和低俗等内容，更不能与</w:t>
      </w:r>
      <w:r>
        <w:t xml:space="preserve"> </w:t>
      </w:r>
      <w:r>
        <w:rPr>
          <w:spacing w:val="-4"/>
        </w:rPr>
        <w:t>中华人民共和国法律相抵触。拒绝虚假信息和与事实不符的证据、材</w:t>
      </w:r>
    </w:p>
    <w:p>
      <w:pPr>
        <w:pStyle w:val="2"/>
        <w:spacing w:before="1" w:line="201" w:lineRule="auto"/>
        <w:ind w:left="33"/>
      </w:pPr>
      <w:r>
        <w:rPr>
          <w:spacing w:val="-4"/>
        </w:rPr>
        <w:t>料等内容。</w:t>
      </w:r>
    </w:p>
    <w:p>
      <w:pPr>
        <w:pStyle w:val="2"/>
        <w:spacing w:before="220" w:line="624" w:lineRule="exact"/>
        <w:jc w:val="right"/>
      </w:pPr>
      <w:r>
        <w:rPr>
          <w:spacing w:val="-3"/>
          <w:position w:val="24"/>
        </w:rPr>
        <w:t>4.每支参赛团队需签署诚信承诺书，一经发现包括但不限于抄袭、</w:t>
      </w:r>
    </w:p>
    <w:p>
      <w:pPr>
        <w:pStyle w:val="2"/>
        <w:spacing w:line="201" w:lineRule="auto"/>
        <w:ind w:left="50"/>
      </w:pPr>
      <w:r>
        <w:rPr>
          <w:spacing w:val="-6"/>
        </w:rPr>
        <w:t>恶意竞争等情况</w:t>
      </w:r>
      <w:r>
        <w:rPr>
          <w:spacing w:val="-29"/>
        </w:rPr>
        <w:t xml:space="preserve"> </w:t>
      </w:r>
      <w:r>
        <w:rPr>
          <w:spacing w:val="-6"/>
        </w:rPr>
        <w:t>，取消参赛资格；</w:t>
      </w:r>
    </w:p>
    <w:p>
      <w:pPr>
        <w:pStyle w:val="2"/>
        <w:spacing w:before="220" w:line="312" w:lineRule="auto"/>
        <w:ind w:left="43" w:right="253" w:firstLine="538"/>
      </w:pPr>
      <w:r>
        <w:rPr>
          <w:spacing w:val="-2"/>
        </w:rPr>
        <w:t>5.参赛团队同意大赛竞组委对队伍提供的数据、信息、材料等真</w:t>
      </w:r>
      <w:r>
        <w:rPr>
          <w:spacing w:val="4"/>
        </w:rPr>
        <w:t xml:space="preserve"> </w:t>
      </w:r>
      <w:r>
        <w:rPr>
          <w:spacing w:val="-4"/>
        </w:rPr>
        <w:t>实性进行调查及核实，参赛团队将全力配合并及时提供证明</w:t>
      </w:r>
      <w:r>
        <w:rPr>
          <w:spacing w:val="-5"/>
        </w:rPr>
        <w:t>文件、数</w:t>
      </w:r>
    </w:p>
    <w:p>
      <w:pPr>
        <w:pStyle w:val="2"/>
        <w:spacing w:before="1" w:line="201" w:lineRule="auto"/>
        <w:ind w:left="29"/>
      </w:pPr>
      <w:r>
        <w:rPr>
          <w:spacing w:val="-3"/>
        </w:rPr>
        <w:t>据等资料；</w:t>
      </w:r>
    </w:p>
    <w:p>
      <w:pPr>
        <w:pStyle w:val="2"/>
        <w:spacing w:before="220" w:line="312" w:lineRule="auto"/>
        <w:ind w:left="64" w:right="253" w:firstLine="519"/>
      </w:pPr>
      <w:r>
        <w:rPr>
          <w:spacing w:val="-4"/>
        </w:rPr>
        <w:t>6.</w:t>
      </w:r>
      <w:r>
        <w:rPr>
          <w:spacing w:val="-23"/>
        </w:rPr>
        <w:t xml:space="preserve"> </w:t>
      </w:r>
      <w:r>
        <w:rPr>
          <w:spacing w:val="-4"/>
        </w:rPr>
        <w:t>因大赛组织需要收集参赛的队伍成员的姓名、联系方式、团队</w:t>
      </w:r>
      <w:r>
        <w:t xml:space="preserve"> </w:t>
      </w:r>
      <w:r>
        <w:rPr>
          <w:spacing w:val="-8"/>
        </w:rPr>
        <w:t>ID 号、学籍等个人信息。竞组委将对所有信息进行保密，并仅供此次</w:t>
      </w:r>
    </w:p>
    <w:p>
      <w:pPr>
        <w:pStyle w:val="2"/>
        <w:spacing w:before="2" w:line="200" w:lineRule="auto"/>
        <w:ind w:left="39"/>
      </w:pPr>
      <w:r>
        <w:rPr>
          <w:spacing w:val="-5"/>
        </w:rPr>
        <w:t>大赛使用；</w:t>
      </w:r>
    </w:p>
    <w:p>
      <w:pPr>
        <w:pStyle w:val="2"/>
        <w:spacing w:before="222" w:line="624" w:lineRule="exact"/>
        <w:ind w:left="583"/>
      </w:pPr>
      <w:r>
        <w:rPr>
          <w:spacing w:val="-2"/>
          <w:position w:val="24"/>
        </w:rPr>
        <w:t>7.参赛团队已知悉大赛报名条件，并承诺已符合大赛报名条件且</w:t>
      </w:r>
    </w:p>
    <w:p>
      <w:pPr>
        <w:pStyle w:val="2"/>
        <w:spacing w:line="201" w:lineRule="auto"/>
        <w:ind w:left="29"/>
      </w:pPr>
      <w:r>
        <w:rPr>
          <w:spacing w:val="-2"/>
        </w:rPr>
        <w:t>在参赛过程中始终保持该条件；</w:t>
      </w:r>
    </w:p>
    <w:p>
      <w:pPr>
        <w:pStyle w:val="2"/>
        <w:spacing w:before="221" w:line="624" w:lineRule="exact"/>
        <w:ind w:left="580"/>
      </w:pPr>
      <w:r>
        <w:rPr>
          <w:spacing w:val="-2"/>
          <w:position w:val="24"/>
        </w:rPr>
        <w:t>8.参赛团队自将参赛资料送交大赛竞组委之日起，即许可大赛竞</w:t>
      </w:r>
    </w:p>
    <w:p>
      <w:pPr>
        <w:pStyle w:val="2"/>
        <w:spacing w:before="2" w:line="200" w:lineRule="auto"/>
        <w:ind w:left="37"/>
      </w:pPr>
      <w:r>
        <w:rPr>
          <w:spacing w:val="-1"/>
        </w:rPr>
        <w:t>组委可以将其参赛资料在非商业用途下通过各种方式向社会展现。</w:t>
      </w:r>
    </w:p>
    <w:p>
      <w:pPr>
        <w:pStyle w:val="2"/>
        <w:spacing w:before="222" w:line="201" w:lineRule="auto"/>
        <w:ind w:left="584"/>
      </w:pPr>
      <w:r>
        <w:rPr>
          <w:spacing w:val="-1"/>
        </w:rPr>
        <w:t>9.本章程的最终解释权属第十四届三创赛组</w:t>
      </w:r>
      <w:r>
        <w:rPr>
          <w:spacing w:val="-2"/>
        </w:rPr>
        <w:t>委会。</w:t>
      </w:r>
    </w:p>
    <w:p>
      <w:pPr>
        <w:spacing w:line="201" w:lineRule="auto"/>
        <w:sectPr>
          <w:footerReference r:id="rId12" w:type="default"/>
          <w:pgSz w:w="11906" w:h="16839"/>
          <w:pgMar w:top="1431" w:right="1545" w:bottom="1151" w:left="1785" w:header="0" w:footer="989" w:gutter="0"/>
          <w:cols w:space="720" w:num="1"/>
        </w:sectPr>
      </w:pPr>
    </w:p>
    <w:p>
      <w:pPr>
        <w:pStyle w:val="2"/>
        <w:spacing w:before="163" w:line="201" w:lineRule="auto"/>
        <w:ind w:left="626"/>
      </w:pPr>
      <w:r>
        <w:rPr>
          <w:b/>
          <w:bCs/>
          <w:spacing w:val="-8"/>
        </w:rPr>
        <w:t>四、奖项设置</w:t>
      </w:r>
    </w:p>
    <w:p>
      <w:pPr>
        <w:pStyle w:val="2"/>
        <w:spacing w:before="268" w:line="197" w:lineRule="auto"/>
        <w:ind w:left="561"/>
        <w:outlineLvl w:val="0"/>
      </w:pPr>
      <w:r>
        <w:rPr>
          <w:b/>
          <w:bCs/>
          <w:spacing w:val="-9"/>
        </w:rPr>
        <w:t>（ 一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9"/>
        </w:rPr>
        <w:t>）三创赛组委会奖项设置</w:t>
      </w:r>
    </w:p>
    <w:p>
      <w:pPr>
        <w:pStyle w:val="2"/>
        <w:spacing w:before="321" w:line="624" w:lineRule="exact"/>
        <w:ind w:left="605"/>
      </w:pPr>
      <w:r>
        <w:rPr>
          <w:spacing w:val="-5"/>
          <w:position w:val="25"/>
        </w:rPr>
        <w:t>三创赛组委会的授奖见三创赛规则。所有获奖团队，将获得三创</w:t>
      </w:r>
    </w:p>
    <w:p>
      <w:pPr>
        <w:pStyle w:val="2"/>
        <w:spacing w:line="200" w:lineRule="auto"/>
        <w:ind w:left="27"/>
      </w:pPr>
      <w:r>
        <w:rPr>
          <w:spacing w:val="-1"/>
        </w:rPr>
        <w:t>赛竞组委提供的相应奖项的数字证书。</w:t>
      </w:r>
    </w:p>
    <w:p>
      <w:pPr>
        <w:pStyle w:val="2"/>
        <w:spacing w:before="270" w:line="197" w:lineRule="auto"/>
        <w:ind w:left="561"/>
        <w:outlineLvl w:val="0"/>
      </w:pPr>
      <w:r>
        <w:rPr>
          <w:b/>
          <w:bCs/>
          <w:spacing w:val="-10"/>
        </w:rPr>
        <w:t>（ 二 ）思睿智训的奖励与支持</w:t>
      </w:r>
    </w:p>
    <w:p>
      <w:pPr>
        <w:pStyle w:val="2"/>
        <w:spacing w:before="325" w:line="200" w:lineRule="auto"/>
        <w:ind w:left="586"/>
      </w:pPr>
      <w:r>
        <w:rPr>
          <w:spacing w:val="-3"/>
        </w:rPr>
        <w:t>1.企业最佳单项奖</w:t>
      </w:r>
    </w:p>
    <w:p>
      <w:pPr>
        <w:pStyle w:val="2"/>
        <w:spacing w:before="223" w:line="313" w:lineRule="exact"/>
        <w:jc w:val="right"/>
      </w:pPr>
      <w:r>
        <w:pict>
          <v:shape id="_x0000_s1026" o:spid="_x0000_s1026" o:spt="202" type="#_x0000_t202" style="position:absolute;left:0pt;margin-left:409.45pt;margin-top:19.95pt;height:6.75pt;width:7.9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188" w:lineRule="auto"/>
                    <w:ind w:left="20"/>
                    <w:rPr>
                      <w:sz w:val="7"/>
                      <w:szCs w:val="7"/>
                    </w:rPr>
                  </w:pPr>
                  <w:r>
                    <w:rPr>
                      <w:spacing w:val="16"/>
                      <w:w w:val="146"/>
                      <w:sz w:val="7"/>
                      <w:szCs w:val="7"/>
                    </w:rPr>
                    <w:t>、</w:t>
                  </w:r>
                </w:p>
              </w:txbxContent>
            </v:textbox>
          </v:shape>
        </w:pict>
      </w:r>
      <w:r>
        <w:rPr>
          <w:spacing w:val="-13"/>
        </w:rPr>
        <w:t>设置“</w:t>
      </w:r>
      <w:r>
        <w:rPr>
          <w:spacing w:val="-45"/>
        </w:rPr>
        <w:t xml:space="preserve"> </w:t>
      </w:r>
      <w:r>
        <w:rPr>
          <w:spacing w:val="-13"/>
        </w:rPr>
        <w:t>最具商业价值奖</w:t>
      </w:r>
      <w:r>
        <w:rPr>
          <w:spacing w:val="-54"/>
        </w:rPr>
        <w:t xml:space="preserve"> </w:t>
      </w:r>
      <w:r>
        <w:rPr>
          <w:spacing w:val="-13"/>
        </w:rPr>
        <w:t>”、“最具视觉呈现奖</w:t>
      </w:r>
      <w:r>
        <w:rPr>
          <w:spacing w:val="-56"/>
        </w:rPr>
        <w:t xml:space="preserve"> </w:t>
      </w:r>
      <w:r>
        <w:rPr>
          <w:spacing w:val="-13"/>
        </w:rPr>
        <w:t>”、“最具人气奖</w:t>
      </w:r>
      <w:r>
        <w:rPr>
          <w:spacing w:val="-56"/>
        </w:rPr>
        <w:t xml:space="preserve"> </w:t>
      </w:r>
      <w:r>
        <w:rPr>
          <w:spacing w:val="-13"/>
        </w:rPr>
        <w:t>”</w:t>
      </w:r>
    </w:p>
    <w:p>
      <w:pPr>
        <w:pStyle w:val="2"/>
        <w:spacing w:before="311" w:line="624" w:lineRule="exact"/>
        <w:ind w:left="14"/>
      </w:pPr>
      <w:r>
        <w:rPr>
          <w:spacing w:val="-14"/>
          <w:w w:val="99"/>
          <w:position w:val="25"/>
        </w:rPr>
        <w:t>“</w:t>
      </w:r>
      <w:r>
        <w:rPr>
          <w:spacing w:val="-35"/>
          <w:position w:val="25"/>
        </w:rPr>
        <w:t xml:space="preserve"> </w:t>
      </w:r>
      <w:r>
        <w:rPr>
          <w:spacing w:val="-14"/>
          <w:w w:val="99"/>
          <w:position w:val="25"/>
        </w:rPr>
        <w:t>最佳实践奖”、“最佳文案奖”</w:t>
      </w:r>
      <w:r>
        <w:rPr>
          <w:spacing w:val="-59"/>
          <w:position w:val="25"/>
        </w:rPr>
        <w:t xml:space="preserve"> </w:t>
      </w:r>
      <w:r>
        <w:rPr>
          <w:spacing w:val="-14"/>
          <w:w w:val="99"/>
          <w:position w:val="25"/>
        </w:rPr>
        <w:t>等单项奖项。</w:t>
      </w:r>
    </w:p>
    <w:p>
      <w:pPr>
        <w:pStyle w:val="2"/>
        <w:spacing w:before="1" w:line="201" w:lineRule="auto"/>
        <w:ind w:left="584"/>
      </w:pPr>
      <w:r>
        <w:rPr>
          <w:spacing w:val="-4"/>
        </w:rPr>
        <w:t>2.产业合作</w:t>
      </w:r>
    </w:p>
    <w:p>
      <w:pPr>
        <w:pStyle w:val="2"/>
        <w:spacing w:before="219" w:line="197" w:lineRule="auto"/>
        <w:ind w:left="586"/>
      </w:pPr>
      <w:r>
        <w:rPr>
          <w:spacing w:val="-3"/>
        </w:rPr>
        <w:t>1）获奖团队所在院校的相关专业，</w:t>
      </w:r>
      <w:r>
        <w:rPr>
          <w:spacing w:val="-56"/>
        </w:rPr>
        <w:t xml:space="preserve"> </w:t>
      </w:r>
      <w:r>
        <w:rPr>
          <w:spacing w:val="-3"/>
        </w:rPr>
        <w:t>思睿智训承诺：</w:t>
      </w:r>
    </w:p>
    <w:p>
      <w:pPr>
        <w:pStyle w:val="2"/>
        <w:spacing w:before="230" w:line="197" w:lineRule="auto"/>
        <w:ind w:left="584"/>
      </w:pPr>
      <w:r>
        <w:rPr>
          <w:spacing w:val="-3"/>
        </w:rPr>
        <w:t>2）优先支持开展“</w:t>
      </w:r>
      <w:r>
        <w:rPr>
          <w:spacing w:val="-44"/>
        </w:rPr>
        <w:t xml:space="preserve"> </w:t>
      </w:r>
      <w:r>
        <w:rPr>
          <w:spacing w:val="-3"/>
        </w:rPr>
        <w:t>新商科数字化人才培养基地”建设；</w:t>
      </w:r>
    </w:p>
    <w:p>
      <w:pPr>
        <w:pStyle w:val="2"/>
        <w:spacing w:before="231" w:line="624" w:lineRule="exact"/>
        <w:ind w:left="580"/>
      </w:pPr>
      <w:r>
        <w:rPr>
          <w:spacing w:val="-3"/>
          <w:position w:val="25"/>
        </w:rPr>
        <w:t>3）对接商务大数据分析企业资源</w:t>
      </w:r>
      <w:r>
        <w:rPr>
          <w:spacing w:val="-33"/>
          <w:position w:val="25"/>
        </w:rPr>
        <w:t xml:space="preserve"> </w:t>
      </w:r>
      <w:r>
        <w:rPr>
          <w:spacing w:val="-3"/>
          <w:position w:val="25"/>
        </w:rPr>
        <w:t>，拓展解决学生就业渠道；</w:t>
      </w:r>
    </w:p>
    <w:p>
      <w:pPr>
        <w:pStyle w:val="2"/>
        <w:spacing w:before="1" w:line="196" w:lineRule="auto"/>
        <w:ind w:left="584"/>
      </w:pPr>
      <w:r>
        <w:rPr>
          <w:spacing w:val="-2"/>
        </w:rPr>
        <w:t>4）优先考虑教材、课程等教学资源的合作开发；</w:t>
      </w:r>
    </w:p>
    <w:p>
      <w:pPr>
        <w:pStyle w:val="2"/>
        <w:spacing w:before="229" w:line="197" w:lineRule="auto"/>
        <w:jc w:val="right"/>
      </w:pPr>
      <w:r>
        <w:rPr>
          <w:spacing w:val="-6"/>
        </w:rPr>
        <w:t>5）获奖团队成员可优先获得入职知名数据分析企业的推荐资格。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104" w:line="624" w:lineRule="exact"/>
        <w:ind w:left="2104"/>
        <w:rPr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3201035</wp:posOffset>
            </wp:positionH>
            <wp:positionV relativeFrom="paragraph">
              <wp:posOffset>-103505</wp:posOffset>
            </wp:positionV>
            <wp:extent cx="1183005" cy="118554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2925" cy="118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28"/>
          <w:sz w:val="24"/>
          <w:szCs w:val="24"/>
        </w:rPr>
        <w:t>第十四届全国大学生电子商务“创新、创意及创业”挑战赛</w:t>
      </w:r>
    </w:p>
    <w:p>
      <w:pPr>
        <w:pStyle w:val="2"/>
        <w:spacing w:line="200" w:lineRule="auto"/>
        <w:ind w:left="4746"/>
        <w:rPr>
          <w:sz w:val="24"/>
          <w:szCs w:val="24"/>
        </w:rPr>
      </w:pPr>
      <w:r>
        <w:rPr>
          <w:spacing w:val="-4"/>
          <w:sz w:val="24"/>
          <w:szCs w:val="24"/>
        </w:rPr>
        <w:t>竞赛组织委员会</w:t>
      </w:r>
    </w:p>
    <w:p>
      <w:pPr>
        <w:pStyle w:val="2"/>
        <w:spacing w:before="281" w:line="200" w:lineRule="auto"/>
        <w:ind w:left="4684"/>
        <w:rPr>
          <w:sz w:val="24"/>
          <w:szCs w:val="24"/>
        </w:rPr>
      </w:pPr>
      <w:r>
        <w:rPr>
          <w:spacing w:val="-19"/>
          <w:sz w:val="24"/>
          <w:szCs w:val="24"/>
        </w:rPr>
        <w:t>2023 年</w:t>
      </w:r>
      <w:r>
        <w:rPr>
          <w:spacing w:val="8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10</w:t>
      </w:r>
      <w:r>
        <w:rPr>
          <w:spacing w:val="11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月</w:t>
      </w:r>
      <w:r>
        <w:rPr>
          <w:spacing w:val="-2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22  日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52" w:line="188" w:lineRule="auto"/>
        <w:ind w:left="413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9</w:t>
      </w:r>
    </w:p>
    <w:sectPr>
      <w:footerReference r:id="rId13" w:type="default"/>
      <w:pgSz w:w="11906" w:h="16839"/>
      <w:pgMar w:top="1431" w:right="1666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0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ZmMjI3N2UzZTMwNWNiNmUyYjA5MDE1YzRjNjg5ZGYifQ=="/>
  </w:docVars>
  <w:rsids>
    <w:rsidRoot w:val="00000000"/>
    <w:rsid w:val="0B1E19F0"/>
    <w:rsid w:val="783C58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2023-10-22T18:57:00Z</dcterms:created>
  <dc:creator>admin</dc:creator>
  <cp:lastModifiedBy>Leemon</cp:lastModifiedBy>
  <dcterms:modified xsi:type="dcterms:W3CDTF">2023-11-08T14:06:47Z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2023-11-03T09:33:05Z</vt:filetime>
  </property>
  <property fmtid="{D5CDD505-2E9C-101B-9397-08002B2CF9AE}" pid="4" name="KSOProductBuildVer">
    <vt:lpwstr>2052-12.1.0.15712</vt:lpwstr>
  </property>
  <property fmtid="{D5CDD505-2E9C-101B-9397-08002B2CF9AE}" pid="5" name="ICV">
    <vt:lpwstr>E7276791B05E43398D6FA618DA6A5791_13</vt:lpwstr>
  </property>
</Properties>
</file>