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6" w:line="655" w:lineRule="exact"/>
        <w:ind w:left="284"/>
        <w:rPr>
          <w:rFonts w:ascii="宋体" w:hAnsi="宋体" w:eastAsia="宋体" w:cs="宋体"/>
          <w:sz w:val="31"/>
          <w:szCs w:val="31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6"/>
          <w:position w:val="22"/>
          <w:sz w:val="31"/>
          <w:szCs w:val="31"/>
        </w:rPr>
        <w:t>第十四届全国大学生电子商务“创新、创意及创业”挑战赛</w:t>
      </w:r>
    </w:p>
    <w:p>
      <w:pPr>
        <w:spacing w:line="441" w:lineRule="exact"/>
        <w:ind w:left="43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6"/>
          <w:position w:val="2"/>
          <w:sz w:val="31"/>
          <w:szCs w:val="31"/>
        </w:rPr>
        <w:t>跨境电商实战赛数据分析与营销比赛报名指南及实施要点</w:t>
      </w:r>
    </w:p>
    <w:p>
      <w:pPr>
        <w:spacing w:line="343" w:lineRule="auto"/>
        <w:rPr>
          <w:rFonts w:ascii="Arial"/>
          <w:sz w:val="21"/>
        </w:rPr>
      </w:pPr>
    </w:p>
    <w:p>
      <w:pPr>
        <w:pStyle w:val="2"/>
        <w:spacing w:before="121" w:line="201" w:lineRule="auto"/>
        <w:ind w:left="869"/>
      </w:pPr>
      <w:r>
        <w:rPr>
          <w:b/>
          <w:bCs/>
          <w:spacing w:val="-2"/>
        </w:rPr>
        <w:t>一、竞赛背景与平台介绍</w:t>
      </w:r>
    </w:p>
    <w:p>
      <w:pPr>
        <w:pStyle w:val="2"/>
        <w:spacing w:before="219" w:line="312" w:lineRule="auto"/>
        <w:ind w:left="294" w:right="242" w:firstLine="569"/>
        <w:jc w:val="both"/>
      </w:pPr>
      <w:r>
        <w:rPr>
          <w:spacing w:val="-4"/>
        </w:rPr>
        <w:t>为推动跨境电商快速发展，第十四届三创赛竞赛</w:t>
      </w:r>
      <w:r>
        <w:rPr>
          <w:spacing w:val="-5"/>
        </w:rPr>
        <w:t>组织委员会（以</w:t>
      </w:r>
      <w:r>
        <w:t xml:space="preserve"> </w:t>
      </w:r>
      <w:r>
        <w:rPr>
          <w:spacing w:val="-4"/>
        </w:rPr>
        <w:t>下简称三创赛组委会）携手中国（杭州）跨境电子商务综合试验区建</w:t>
      </w:r>
      <w:r>
        <w:rPr>
          <w:spacing w:val="7"/>
        </w:rPr>
        <w:t xml:space="preserve"> </w:t>
      </w:r>
      <w:r>
        <w:rPr>
          <w:spacing w:val="-4"/>
        </w:rPr>
        <w:t>设领导小组办公室、杭州市公安局出入境管理局、杭州石方信息科技</w:t>
      </w:r>
      <w:r>
        <w:rPr>
          <w:spacing w:val="10"/>
        </w:rPr>
        <w:t xml:space="preserve"> </w:t>
      </w:r>
      <w:r>
        <w:rPr>
          <w:spacing w:val="-13"/>
        </w:rPr>
        <w:t>有限公司（以下简称石方科技）举办第十四届全国大学生电子商务“创</w:t>
      </w:r>
      <w:r>
        <w:rPr>
          <w:spacing w:val="13"/>
        </w:rPr>
        <w:t xml:space="preserve"> </w:t>
      </w:r>
      <w:r>
        <w:rPr>
          <w:spacing w:val="-4"/>
        </w:rPr>
        <w:t>新、创意及创业”挑战赛（以下简称三创赛）跨境电商实战赛数据分</w:t>
      </w:r>
    </w:p>
    <w:p>
      <w:pPr>
        <w:pStyle w:val="2"/>
        <w:spacing w:before="1" w:line="201" w:lineRule="auto"/>
        <w:ind w:left="297"/>
      </w:pPr>
      <w:r>
        <w:rPr>
          <w:spacing w:val="-3"/>
        </w:rPr>
        <w:t>析与营销比赛。</w:t>
      </w:r>
    </w:p>
    <w:p>
      <w:pPr>
        <w:pStyle w:val="2"/>
        <w:spacing w:before="219" w:line="312" w:lineRule="auto"/>
        <w:ind w:left="293" w:right="242" w:firstLine="575"/>
        <w:jc w:val="both"/>
      </w:pPr>
      <w:r>
        <w:rPr>
          <w:spacing w:val="-5"/>
        </w:rPr>
        <w:t>竞赛旨在提升跨境电商运营人才的创新思维，培养数据分析与营</w:t>
      </w:r>
      <w:r>
        <w:rPr>
          <w:spacing w:val="15"/>
        </w:rPr>
        <w:t xml:space="preserve"> </w:t>
      </w:r>
      <w:r>
        <w:rPr>
          <w:spacing w:val="-4"/>
        </w:rPr>
        <w:t>销策划能力，将大数据与人工智能技术应用到跨境实操中，通过真实</w:t>
      </w:r>
      <w:r>
        <w:rPr>
          <w:spacing w:val="11"/>
        </w:rPr>
        <w:t xml:space="preserve"> </w:t>
      </w:r>
      <w:r>
        <w:rPr>
          <w:spacing w:val="-4"/>
        </w:rPr>
        <w:t>跨境企业场景，充分挖掘学生对数据分析与营销的敏锐度，进而有效</w:t>
      </w:r>
      <w:r>
        <w:rPr>
          <w:spacing w:val="11"/>
        </w:rPr>
        <w:t xml:space="preserve"> </w:t>
      </w:r>
      <w:r>
        <w:rPr>
          <w:spacing w:val="-4"/>
        </w:rPr>
        <w:t>提升实际跨境运营的能力，为培养跨境电商领域创新型、应用型、智</w:t>
      </w:r>
    </w:p>
    <w:p>
      <w:pPr>
        <w:pStyle w:val="2"/>
        <w:spacing w:line="201" w:lineRule="auto"/>
        <w:ind w:left="311"/>
      </w:pPr>
      <w:r>
        <w:rPr>
          <w:spacing w:val="-3"/>
        </w:rPr>
        <w:t>能型优秀人才创造条件</w:t>
      </w:r>
      <w:r>
        <w:rPr>
          <w:spacing w:val="-29"/>
        </w:rPr>
        <w:t xml:space="preserve"> </w:t>
      </w:r>
      <w:r>
        <w:rPr>
          <w:spacing w:val="-3"/>
        </w:rPr>
        <w:t>，促进大学生在跨境电商领域创业与就业。</w:t>
      </w:r>
    </w:p>
    <w:p>
      <w:pPr>
        <w:pStyle w:val="2"/>
        <w:spacing w:before="220" w:line="312" w:lineRule="auto"/>
        <w:ind w:left="310" w:right="242" w:firstLine="540"/>
        <w:jc w:val="both"/>
      </w:pPr>
      <w:r>
        <w:rPr>
          <w:spacing w:val="6"/>
        </w:rPr>
        <w:t>杭州石方信息科技有限公司是本届跨境电商实战赛数据分析与</w:t>
      </w:r>
      <w:r>
        <w:rPr>
          <w:spacing w:val="11"/>
        </w:rPr>
        <w:t xml:space="preserve"> </w:t>
      </w:r>
      <w:r>
        <w:rPr>
          <w:spacing w:val="-4"/>
        </w:rPr>
        <w:t>营销比赛唯一指定合作企业，其运营的同伦数智平台</w:t>
      </w:r>
      <w:r>
        <w:rPr>
          <w:spacing w:val="-5"/>
        </w:rPr>
        <w:t>是石方科技携手</w:t>
      </w:r>
      <w:r>
        <w:t xml:space="preserve"> </w:t>
      </w:r>
      <w:r>
        <w:rPr>
          <w:spacing w:val="-4"/>
        </w:rPr>
        <w:t>中国科学院、网易数帆为数据分析与营销比赛搭建的</w:t>
      </w:r>
      <w:r>
        <w:rPr>
          <w:spacing w:val="-5"/>
        </w:rPr>
        <w:t>实战平台，为参</w:t>
      </w:r>
    </w:p>
    <w:p>
      <w:pPr>
        <w:pStyle w:val="2"/>
        <w:spacing w:before="1" w:line="200" w:lineRule="auto"/>
        <w:ind w:left="292"/>
      </w:pPr>
      <w:r>
        <w:rPr>
          <w:spacing w:val="-4"/>
        </w:rPr>
        <w:t>赛团队指导跨境电商数据分析与数字营销实践活动，充分锻炼参赛选</w:t>
      </w:r>
    </w:p>
    <w:p>
      <w:pPr>
        <w:spacing w:line="200" w:lineRule="auto"/>
        <w:sectPr>
          <w:footerReference r:id="rId5" w:type="default"/>
          <w:pgSz w:w="11906" w:h="16839"/>
          <w:pgMar w:top="1431" w:right="1556" w:bottom="1157" w:left="1520" w:header="0" w:footer="987" w:gutter="0"/>
          <w:cols w:space="720" w:num="1"/>
        </w:sectPr>
      </w:pPr>
    </w:p>
    <w:p>
      <w:pPr>
        <w:pStyle w:val="2"/>
        <w:spacing w:before="163" w:line="624" w:lineRule="exact"/>
        <w:ind w:left="36"/>
      </w:pPr>
      <w:r>
        <w:rPr>
          <w:spacing w:val="-4"/>
          <w:position w:val="25"/>
        </w:rPr>
        <w:t>手在跨境电商运营中的数据分析与建模、数字营销策划、AI智能决策</w:t>
      </w:r>
    </w:p>
    <w:p>
      <w:pPr>
        <w:pStyle w:val="2"/>
        <w:spacing w:line="201" w:lineRule="auto"/>
        <w:ind w:left="40"/>
      </w:pPr>
      <w:r>
        <w:rPr>
          <w:spacing w:val="-5"/>
        </w:rPr>
        <w:t>等综合能力。</w:t>
      </w:r>
    </w:p>
    <w:p>
      <w:pPr>
        <w:pStyle w:val="2"/>
        <w:spacing w:before="220" w:line="201" w:lineRule="auto"/>
        <w:ind w:left="600"/>
        <w:outlineLvl w:val="0"/>
      </w:pPr>
      <w:r>
        <w:rPr>
          <w:b/>
          <w:bCs/>
          <w:spacing w:val="-2"/>
        </w:rPr>
        <w:t>二、赛事时间和要点</w:t>
      </w:r>
    </w:p>
    <w:p>
      <w:pPr>
        <w:pStyle w:val="2"/>
        <w:spacing w:before="221" w:line="197" w:lineRule="auto"/>
        <w:ind w:left="561"/>
      </w:pPr>
      <w:r>
        <w:rPr>
          <w:spacing w:val="-10"/>
        </w:rPr>
        <w:t>（ 一</w:t>
      </w:r>
      <w:r>
        <w:rPr>
          <w:spacing w:val="-24"/>
        </w:rPr>
        <w:t xml:space="preserve"> </w:t>
      </w:r>
      <w:r>
        <w:rPr>
          <w:spacing w:val="-10"/>
        </w:rPr>
        <w:t>）大赛报名和选择赛事</w:t>
      </w:r>
    </w:p>
    <w:p>
      <w:pPr>
        <w:pStyle w:val="2"/>
        <w:spacing w:before="230" w:line="201" w:lineRule="auto"/>
        <w:ind w:left="586"/>
      </w:pPr>
      <w:r>
        <w:rPr>
          <w:spacing w:val="-13"/>
        </w:rPr>
        <w:t>1.报名时间：2023年12月31日前</w:t>
      </w:r>
    </w:p>
    <w:p>
      <w:pPr>
        <w:pStyle w:val="2"/>
        <w:spacing w:before="220" w:line="312" w:lineRule="auto"/>
        <w:ind w:left="2" w:firstLine="581"/>
      </w:pPr>
      <w:r>
        <w:rPr>
          <w:spacing w:val="6"/>
        </w:rPr>
        <w:t>2.</w:t>
      </w:r>
      <w:r>
        <w:rPr>
          <w:spacing w:val="-2"/>
        </w:rPr>
        <w:t xml:space="preserve"> </w:t>
      </w:r>
      <w:r>
        <w:rPr>
          <w:spacing w:val="6"/>
        </w:rPr>
        <w:t>官网报名：</w:t>
      </w:r>
      <w:r>
        <w:rPr>
          <w:spacing w:val="-42"/>
        </w:rPr>
        <w:t xml:space="preserve"> </w:t>
      </w:r>
      <w:r>
        <w:rPr>
          <w:spacing w:val="6"/>
        </w:rPr>
        <w:t>参赛团队于2023年12月31日前通过三创赛官网</w:t>
      </w:r>
      <w:r>
        <w:t xml:space="preserve">  </w:t>
      </w:r>
      <w:r>
        <w:rPr>
          <w:spacing w:val="-19"/>
        </w:rPr>
        <w:t>（</w:t>
      </w:r>
      <w:r>
        <w:rPr>
          <w:spacing w:val="-28"/>
        </w:rPr>
        <w:t xml:space="preserve"> </w:t>
      </w:r>
      <w:r>
        <w:rPr>
          <w:spacing w:val="-19"/>
        </w:rPr>
        <w:t>www.3chuang.net）报名。报</w:t>
      </w:r>
      <w:r>
        <w:rPr>
          <w:spacing w:val="-20"/>
        </w:rPr>
        <w:t>名时从常规赛和实战赛选项中选实战赛，</w:t>
      </w:r>
      <w:r>
        <w:t xml:space="preserve"> </w:t>
      </w:r>
      <w:r>
        <w:rPr>
          <w:spacing w:val="-4"/>
        </w:rPr>
        <w:t>然后选择“跨境电商实战赛”下“</w:t>
      </w:r>
      <w:r>
        <w:rPr>
          <w:spacing w:val="-46"/>
        </w:rPr>
        <w:t xml:space="preserve"> </w:t>
      </w:r>
      <w:r>
        <w:rPr>
          <w:spacing w:val="-4"/>
        </w:rPr>
        <w:t>数据分析与营销比赛”，填写团队</w:t>
      </w:r>
    </w:p>
    <w:p>
      <w:pPr>
        <w:pStyle w:val="2"/>
        <w:spacing w:before="1" w:line="201" w:lineRule="auto"/>
        <w:ind w:left="29"/>
      </w:pPr>
      <w:r>
        <w:rPr>
          <w:spacing w:val="-3"/>
        </w:rPr>
        <w:t>具体报名信息。</w:t>
      </w:r>
    </w:p>
    <w:p>
      <w:pPr>
        <w:pStyle w:val="2"/>
        <w:spacing w:before="219" w:line="312" w:lineRule="auto"/>
        <w:ind w:left="30" w:right="89" w:firstLine="550"/>
      </w:pPr>
      <w:r>
        <w:rPr>
          <w:spacing w:val="-6"/>
        </w:rPr>
        <w:t>3</w:t>
      </w:r>
      <w:r>
        <w:rPr>
          <w:rFonts w:ascii="宋体" w:hAnsi="宋体" w:eastAsia="宋体" w:cs="宋体"/>
          <w:spacing w:val="-6"/>
        </w:rPr>
        <w:t>.</w:t>
      </w:r>
      <w:r>
        <w:rPr>
          <w:spacing w:val="-6"/>
        </w:rPr>
        <w:t>报名团队要求：大赛为团队赛，每组成员要求3至5人，为促进</w:t>
      </w:r>
      <w:r>
        <w:rPr>
          <w:spacing w:val="6"/>
        </w:rPr>
        <w:t xml:space="preserve"> </w:t>
      </w:r>
      <w:r>
        <w:rPr>
          <w:spacing w:val="-7"/>
        </w:rPr>
        <w:t>就业，鼓励高年级同学参赛，并配备0至2位高校指导老师，0至2名企</w:t>
      </w:r>
    </w:p>
    <w:p>
      <w:pPr>
        <w:pStyle w:val="2"/>
        <w:spacing w:before="1" w:line="201" w:lineRule="auto"/>
        <w:ind w:left="41"/>
      </w:pPr>
      <w:r>
        <w:rPr>
          <w:spacing w:val="-5"/>
        </w:rPr>
        <w:t>业指导老师。</w:t>
      </w:r>
    </w:p>
    <w:p>
      <w:pPr>
        <w:pStyle w:val="2"/>
        <w:spacing w:before="219" w:line="312" w:lineRule="auto"/>
        <w:ind w:left="26" w:right="89" w:firstLine="558"/>
      </w:pPr>
      <w:r>
        <w:rPr>
          <w:spacing w:val="-2"/>
        </w:rPr>
        <w:t>4.报名审核：各高校校赛组委会对报名参赛团队提交的报名信息</w:t>
      </w:r>
      <w:r>
        <w:rPr>
          <w:spacing w:val="1"/>
        </w:rPr>
        <w:t xml:space="preserve"> </w:t>
      </w:r>
      <w:r>
        <w:rPr>
          <w:spacing w:val="-4"/>
        </w:rPr>
        <w:t>进行审核，为通过审核的参赛团队提供学校支持，为“跨境电商实战</w:t>
      </w:r>
      <w:r>
        <w:rPr>
          <w:spacing w:val="13"/>
        </w:rPr>
        <w:t xml:space="preserve"> </w:t>
      </w:r>
      <w:r>
        <w:rPr>
          <w:spacing w:val="-4"/>
        </w:rPr>
        <w:t>赛数据分析与营销比赛”平台在其后对该团队的指导和服务提供准确</w:t>
      </w:r>
    </w:p>
    <w:p>
      <w:pPr>
        <w:pStyle w:val="2"/>
        <w:spacing w:before="2" w:line="201" w:lineRule="auto"/>
        <w:ind w:left="55"/>
      </w:pPr>
      <w:r>
        <w:rPr>
          <w:spacing w:val="-11"/>
        </w:rPr>
        <w:t>的信息。</w:t>
      </w:r>
    </w:p>
    <w:p>
      <w:pPr>
        <w:pStyle w:val="2"/>
        <w:spacing w:before="221" w:line="200" w:lineRule="auto"/>
        <w:ind w:left="581"/>
      </w:pPr>
      <w:r>
        <w:rPr>
          <w:spacing w:val="-3"/>
        </w:rPr>
        <w:t>5.竞赛培训</w:t>
      </w:r>
      <w:r>
        <w:rPr>
          <w:spacing w:val="-30"/>
        </w:rPr>
        <w:t xml:space="preserve"> </w:t>
      </w:r>
      <w:r>
        <w:rPr>
          <w:spacing w:val="-3"/>
        </w:rPr>
        <w:t>：本赛项的具体培训安排见后续培训通知。</w:t>
      </w:r>
    </w:p>
    <w:p>
      <w:pPr>
        <w:pStyle w:val="2"/>
        <w:spacing w:before="222" w:line="197" w:lineRule="auto"/>
        <w:ind w:left="561"/>
      </w:pPr>
      <w:r>
        <w:rPr>
          <w:spacing w:val="-17"/>
        </w:rPr>
        <w:t>（ 二</w:t>
      </w:r>
      <w:r>
        <w:rPr>
          <w:spacing w:val="-34"/>
        </w:rPr>
        <w:t xml:space="preserve"> </w:t>
      </w:r>
      <w:r>
        <w:rPr>
          <w:spacing w:val="-17"/>
        </w:rPr>
        <w:t>）资格赛</w:t>
      </w:r>
    </w:p>
    <w:p>
      <w:pPr>
        <w:pStyle w:val="2"/>
        <w:spacing w:before="230" w:line="201" w:lineRule="auto"/>
        <w:ind w:left="586"/>
      </w:pPr>
      <w:r>
        <w:rPr>
          <w:spacing w:val="-13"/>
        </w:rPr>
        <w:t>1.</w:t>
      </w:r>
      <w:r>
        <w:rPr>
          <w:spacing w:val="-24"/>
        </w:rPr>
        <w:t xml:space="preserve"> </w:t>
      </w:r>
      <w:r>
        <w:rPr>
          <w:spacing w:val="-13"/>
        </w:rPr>
        <w:t>时间安排：2024年1月1日-2024年2月29日</w:t>
      </w:r>
    </w:p>
    <w:p>
      <w:pPr>
        <w:pStyle w:val="2"/>
        <w:spacing w:before="221" w:line="312" w:lineRule="auto"/>
        <w:ind w:left="27" w:right="46" w:firstLine="556"/>
      </w:pPr>
      <w:r>
        <w:rPr>
          <w:spacing w:val="-2"/>
        </w:rPr>
        <w:t>2.资格赛前学习：选择数据分析与营销比赛的参赛团队，每个参</w:t>
      </w:r>
      <w:r>
        <w:rPr>
          <w:spacing w:val="1"/>
        </w:rPr>
        <w:t xml:space="preserve"> </w:t>
      </w:r>
      <w:r>
        <w:rPr>
          <w:spacing w:val="-3"/>
        </w:rPr>
        <w:t xml:space="preserve">赛团队成员进入同伦数智平台指定网站（ </w:t>
      </w:r>
      <w:r>
        <w:fldChar w:fldCharType="begin"/>
      </w:r>
      <w:r>
        <w:instrText xml:space="preserve"> HYPERLINK "http://scsks.zjsfsz.com/scs" </w:instrText>
      </w:r>
      <w:r>
        <w:fldChar w:fldCharType="separate"/>
      </w:r>
      <w:r>
        <w:rPr>
          <w:rFonts w:ascii="Calibri" w:hAnsi="Calibri" w:eastAsia="Calibri" w:cs="Calibri"/>
          <w:spacing w:val="-3"/>
        </w:rPr>
        <w:t>http://scsks.zjsfsz.com/scs</w:t>
      </w:r>
      <w:r>
        <w:rPr>
          <w:rFonts w:ascii="Calibri" w:hAnsi="Calibri" w:eastAsia="Calibri" w:cs="Calibri"/>
          <w:spacing w:val="-3"/>
        </w:rPr>
        <w:fldChar w:fldCharType="end"/>
      </w:r>
      <w:r>
        <w:rPr>
          <w:rFonts w:ascii="Calibri" w:hAnsi="Calibri" w:eastAsia="Calibri" w:cs="Calibri"/>
          <w:spacing w:val="-7"/>
        </w:rPr>
        <w:t xml:space="preserve"> </w:t>
      </w:r>
      <w:r>
        <w:rPr>
          <w:spacing w:val="-3"/>
        </w:rPr>
        <w:t>）</w:t>
      </w:r>
    </w:p>
    <w:p>
      <w:pPr>
        <w:pStyle w:val="2"/>
        <w:spacing w:before="1" w:line="196" w:lineRule="auto"/>
        <w:ind w:left="41"/>
      </w:pPr>
      <w:r>
        <w:rPr>
          <w:spacing w:val="-4"/>
        </w:rPr>
        <w:t>完成线上课程学习，每个参赛队员分配一个同伦数智平台账号（</w:t>
      </w:r>
      <w:r>
        <w:rPr>
          <w:spacing w:val="-5"/>
        </w:rPr>
        <w:t>账号</w:t>
      </w:r>
    </w:p>
    <w:p>
      <w:pPr>
        <w:spacing w:line="196" w:lineRule="auto"/>
        <w:sectPr>
          <w:footerReference r:id="rId6" w:type="default"/>
          <w:pgSz w:w="11906" w:h="16839"/>
          <w:pgMar w:top="1431" w:right="1710" w:bottom="1157" w:left="1785" w:header="0" w:footer="987" w:gutter="0"/>
          <w:cols w:space="720" w:num="1"/>
        </w:sectPr>
      </w:pPr>
    </w:p>
    <w:p>
      <w:pPr>
        <w:pStyle w:val="2"/>
        <w:spacing w:before="163" w:line="624" w:lineRule="exact"/>
        <w:ind w:left="33"/>
      </w:pPr>
      <w:r>
        <w:rPr>
          <w:spacing w:val="-7"/>
          <w:position w:val="25"/>
        </w:rPr>
        <w:t>名为参赛队员手机号，初始密码为123456</w:t>
      </w:r>
      <w:r>
        <w:rPr>
          <w:spacing w:val="-22"/>
          <w:position w:val="25"/>
        </w:rPr>
        <w:t>），</w:t>
      </w:r>
      <w:r>
        <w:rPr>
          <w:spacing w:val="-7"/>
          <w:position w:val="25"/>
        </w:rPr>
        <w:t>课程包括跨境电商数据</w:t>
      </w:r>
    </w:p>
    <w:p>
      <w:pPr>
        <w:pStyle w:val="2"/>
        <w:spacing w:line="201" w:lineRule="auto"/>
        <w:ind w:left="30"/>
      </w:pPr>
      <w:r>
        <w:rPr>
          <w:spacing w:val="-2"/>
        </w:rPr>
        <w:t>分析与营销的基本知识与技能。</w:t>
      </w:r>
    </w:p>
    <w:p>
      <w:pPr>
        <w:pStyle w:val="2"/>
        <w:spacing w:before="218" w:line="312" w:lineRule="auto"/>
        <w:ind w:left="27" w:right="112" w:firstLine="553"/>
      </w:pPr>
      <w:r>
        <w:rPr>
          <w:spacing w:val="-2"/>
        </w:rPr>
        <w:t>3.资格赛考核：考核内容为跨境电商数据分析与营销的基本知识</w:t>
      </w:r>
      <w:r>
        <w:rPr>
          <w:spacing w:val="5"/>
        </w:rPr>
        <w:t xml:space="preserve"> </w:t>
      </w:r>
      <w:r>
        <w:rPr>
          <w:spacing w:val="-4"/>
        </w:rPr>
        <w:t>和技能。参赛团队每个成员都必须进行基本知识与技能考核，考核采</w:t>
      </w:r>
      <w:r>
        <w:rPr>
          <w:spacing w:val="12"/>
        </w:rPr>
        <w:t xml:space="preserve"> </w:t>
      </w:r>
      <w:r>
        <w:rPr>
          <w:spacing w:val="-8"/>
        </w:rPr>
        <w:t>用上机方式，</w:t>
      </w:r>
      <w:r>
        <w:rPr>
          <w:spacing w:val="-49"/>
        </w:rPr>
        <w:t xml:space="preserve"> </w:t>
      </w:r>
      <w:r>
        <w:rPr>
          <w:spacing w:val="-8"/>
        </w:rPr>
        <w:t>内容包括客观题（60分）和实践题（40分</w:t>
      </w:r>
      <w:r>
        <w:rPr>
          <w:spacing w:val="-16"/>
        </w:rPr>
        <w:t>）</w:t>
      </w:r>
      <w:r>
        <w:rPr>
          <w:spacing w:val="-50"/>
        </w:rPr>
        <w:t xml:space="preserve"> </w:t>
      </w:r>
      <w:r>
        <w:rPr>
          <w:spacing w:val="-16"/>
        </w:rPr>
        <w:t>，</w:t>
      </w:r>
      <w:r>
        <w:rPr>
          <w:spacing w:val="-8"/>
        </w:rPr>
        <w:t>资格考试</w:t>
      </w:r>
      <w:r>
        <w:t xml:space="preserve"> </w:t>
      </w:r>
      <w:r>
        <w:rPr>
          <w:spacing w:val="-5"/>
        </w:rPr>
        <w:t>分数80分为合格。只有团队全体成员都通过了考核，该团队才能</w:t>
      </w:r>
      <w:r>
        <w:rPr>
          <w:spacing w:val="-6"/>
        </w:rPr>
        <w:t>进入</w:t>
      </w:r>
      <w:r>
        <w:t xml:space="preserve"> </w:t>
      </w:r>
      <w:r>
        <w:rPr>
          <w:spacing w:val="-4"/>
        </w:rPr>
        <w:t>校级实战赛和可能的后继省级赛、全国总决赛。否则该团队的跨境电</w:t>
      </w:r>
    </w:p>
    <w:p>
      <w:pPr>
        <w:pStyle w:val="2"/>
        <w:spacing w:line="200" w:lineRule="auto"/>
        <w:ind w:left="43"/>
      </w:pPr>
      <w:r>
        <w:rPr>
          <w:spacing w:val="-2"/>
        </w:rPr>
        <w:t>商实战赛数据分析比赛就止步于此。</w:t>
      </w:r>
    </w:p>
    <w:p>
      <w:pPr>
        <w:pStyle w:val="2"/>
        <w:spacing w:before="223" w:line="624" w:lineRule="exact"/>
        <w:ind w:left="584"/>
      </w:pPr>
      <w:r>
        <w:rPr>
          <w:spacing w:val="-2"/>
          <w:position w:val="24"/>
        </w:rPr>
        <w:t>4.资格赛成绩公布：公示考核合格的团队名单，并将考核合格的</w:t>
      </w:r>
    </w:p>
    <w:p>
      <w:pPr>
        <w:pStyle w:val="2"/>
        <w:spacing w:before="1" w:line="200" w:lineRule="auto"/>
        <w:ind w:left="64"/>
      </w:pPr>
      <w:r>
        <w:rPr>
          <w:spacing w:val="-3"/>
        </w:rPr>
        <w:t>团队名单通过组委会下发至校赛管理员。</w:t>
      </w:r>
    </w:p>
    <w:p>
      <w:pPr>
        <w:pStyle w:val="2"/>
        <w:spacing w:before="221" w:line="197" w:lineRule="auto"/>
        <w:ind w:left="561"/>
      </w:pPr>
      <w:r>
        <w:rPr>
          <w:spacing w:val="2"/>
        </w:rPr>
        <w:t>（三）校赛</w:t>
      </w:r>
    </w:p>
    <w:p>
      <w:pPr>
        <w:pStyle w:val="2"/>
        <w:spacing w:before="231" w:line="201" w:lineRule="auto"/>
        <w:ind w:left="586"/>
      </w:pPr>
      <w:r>
        <w:rPr>
          <w:spacing w:val="-12"/>
        </w:rPr>
        <w:t>1.</w:t>
      </w:r>
      <w:r>
        <w:rPr>
          <w:spacing w:val="-39"/>
        </w:rPr>
        <w:t xml:space="preserve"> </w:t>
      </w:r>
      <w:r>
        <w:rPr>
          <w:spacing w:val="-12"/>
        </w:rPr>
        <w:t>时间安排：2024年3月1日-2024年3月31日</w:t>
      </w:r>
    </w:p>
    <w:p>
      <w:pPr>
        <w:pStyle w:val="2"/>
        <w:spacing w:before="222" w:line="201" w:lineRule="auto"/>
        <w:ind w:left="584"/>
      </w:pPr>
      <w:r>
        <w:rPr>
          <w:spacing w:val="-10"/>
        </w:rPr>
        <w:t>2.</w:t>
      </w:r>
      <w:r>
        <w:rPr>
          <w:spacing w:val="-33"/>
        </w:rPr>
        <w:t xml:space="preserve"> </w:t>
      </w:r>
      <w:r>
        <w:rPr>
          <w:spacing w:val="-10"/>
        </w:rPr>
        <w:t>比赛内容：</w:t>
      </w:r>
    </w:p>
    <w:p>
      <w:pPr>
        <w:pStyle w:val="2"/>
        <w:spacing w:before="220" w:line="312" w:lineRule="auto"/>
        <w:ind w:left="34" w:right="112" w:firstLine="556"/>
      </w:pPr>
      <w:r>
        <w:rPr>
          <w:spacing w:val="6"/>
        </w:rPr>
        <w:t>参赛团队围绕平台提供的真实跨境企业选择竞赛题目或者自定</w:t>
      </w:r>
      <w:r>
        <w:rPr>
          <w:spacing w:val="5"/>
        </w:rPr>
        <w:t xml:space="preserve"> </w:t>
      </w:r>
      <w:r>
        <w:rPr>
          <w:spacing w:val="-8"/>
        </w:rPr>
        <w:t>义题目（建议采用自定义题目</w:t>
      </w:r>
      <w:r>
        <w:rPr>
          <w:spacing w:val="-62"/>
          <w:w w:val="93"/>
        </w:rPr>
        <w:t>），</w:t>
      </w:r>
      <w:r>
        <w:rPr>
          <w:spacing w:val="-8"/>
        </w:rPr>
        <w:t>进行数据分析与营销策划并完成《项</w:t>
      </w:r>
    </w:p>
    <w:p>
      <w:pPr>
        <w:pStyle w:val="2"/>
        <w:spacing w:before="1" w:line="201" w:lineRule="auto"/>
        <w:ind w:left="87"/>
      </w:pPr>
      <w:r>
        <w:rPr>
          <w:spacing w:val="-13"/>
        </w:rPr>
        <w:t>目报告书》。</w:t>
      </w:r>
    </w:p>
    <w:p>
      <w:pPr>
        <w:pStyle w:val="2"/>
        <w:spacing w:before="220" w:line="197" w:lineRule="auto"/>
        <w:ind w:left="588"/>
      </w:pPr>
      <w:r>
        <w:rPr>
          <w:spacing w:val="-4"/>
        </w:rPr>
        <w:t>具体内容应包括（但不局限于）</w:t>
      </w:r>
      <w:r>
        <w:rPr>
          <w:spacing w:val="-24"/>
        </w:rPr>
        <w:t xml:space="preserve"> </w:t>
      </w:r>
      <w:r>
        <w:rPr>
          <w:spacing w:val="-4"/>
        </w:rPr>
        <w:t>以下几点：</w:t>
      </w:r>
    </w:p>
    <w:p>
      <w:pPr>
        <w:pStyle w:val="2"/>
        <w:spacing w:before="229" w:line="312" w:lineRule="auto"/>
        <w:ind w:left="29" w:right="112" w:firstLine="556"/>
      </w:pPr>
      <w:r>
        <w:rPr>
          <w:spacing w:val="-2"/>
        </w:rPr>
        <w:t>1）</w:t>
      </w:r>
      <w:r>
        <w:rPr>
          <w:spacing w:val="-36"/>
        </w:rPr>
        <w:t xml:space="preserve"> </w:t>
      </w:r>
      <w:r>
        <w:rPr>
          <w:spacing w:val="-2"/>
        </w:rPr>
        <w:t>比赛主题确定：</w:t>
      </w:r>
      <w:r>
        <w:rPr>
          <w:spacing w:val="-62"/>
        </w:rPr>
        <w:t xml:space="preserve"> </w:t>
      </w:r>
      <w:r>
        <w:rPr>
          <w:spacing w:val="-2"/>
        </w:rPr>
        <w:t>参赛团队从平台提供的真实跨境电商</w:t>
      </w:r>
      <w:r>
        <w:rPr>
          <w:spacing w:val="-3"/>
        </w:rPr>
        <w:t>企业或</w:t>
      </w:r>
      <w:r>
        <w:t xml:space="preserve"> </w:t>
      </w:r>
      <w:r>
        <w:rPr>
          <w:spacing w:val="-4"/>
        </w:rPr>
        <w:t>自选企业中下载相关数据（也可以根据实际情况适当补充其他支撑数</w:t>
      </w:r>
      <w:r>
        <w:rPr>
          <w:spacing w:val="10"/>
        </w:rPr>
        <w:t xml:space="preserve"> </w:t>
      </w:r>
      <w:r>
        <w:rPr>
          <w:spacing w:val="-3"/>
        </w:rPr>
        <w:t>据</w:t>
      </w:r>
      <w:r>
        <w:rPr>
          <w:spacing w:val="-12"/>
        </w:rPr>
        <w:t>），</w:t>
      </w:r>
      <w:r>
        <w:rPr>
          <w:spacing w:val="-3"/>
        </w:rPr>
        <w:t>具体包括行业数据、选品数据、评论数据等。确定企业进</w:t>
      </w:r>
      <w:r>
        <w:rPr>
          <w:spacing w:val="-4"/>
        </w:rPr>
        <w:t>行数</w:t>
      </w:r>
    </w:p>
    <w:p>
      <w:pPr>
        <w:pStyle w:val="2"/>
        <w:spacing w:line="201" w:lineRule="auto"/>
        <w:ind w:left="29"/>
      </w:pPr>
      <w:r>
        <w:rPr>
          <w:spacing w:val="-1"/>
        </w:rPr>
        <w:t>据分析与营销实践活动的目的及内容。</w:t>
      </w:r>
    </w:p>
    <w:p>
      <w:pPr>
        <w:pStyle w:val="2"/>
        <w:spacing w:before="220" w:line="197" w:lineRule="auto"/>
        <w:jc w:val="right"/>
      </w:pPr>
      <w:r>
        <w:rPr>
          <w:spacing w:val="-6"/>
        </w:rPr>
        <w:t>2）数据分析实践活动：包括数据预处理、数据分析、数据挖掘、</w:t>
      </w:r>
    </w:p>
    <w:p>
      <w:pPr>
        <w:spacing w:line="197" w:lineRule="auto"/>
        <w:sectPr>
          <w:footerReference r:id="rId7" w:type="default"/>
          <w:pgSz w:w="11906" w:h="16839"/>
          <w:pgMar w:top="1431" w:right="1687" w:bottom="1157" w:left="1785" w:header="0" w:footer="987" w:gutter="0"/>
          <w:cols w:space="720" w:num="1"/>
        </w:sectPr>
      </w:pPr>
    </w:p>
    <w:p>
      <w:pPr>
        <w:pStyle w:val="2"/>
        <w:spacing w:before="161" w:line="312" w:lineRule="auto"/>
        <w:ind w:left="32" w:right="230" w:firstLine="10"/>
        <w:jc w:val="both"/>
      </w:pPr>
      <w:r>
        <w:rPr>
          <w:spacing w:val="-4"/>
        </w:rPr>
        <w:t>数据可视化。数据预处理是对采集的数据进行预处理；数据分析是使</w:t>
      </w:r>
      <w:r>
        <w:rPr>
          <w:spacing w:val="3"/>
        </w:rPr>
        <w:t xml:space="preserve"> </w:t>
      </w:r>
      <w:r>
        <w:rPr>
          <w:spacing w:val="-4"/>
        </w:rPr>
        <w:t>用数据分析与可视化工具对数据进行分析；数据挖掘是利用数据挖掘</w:t>
      </w:r>
      <w:r>
        <w:rPr>
          <w:spacing w:val="14"/>
        </w:rPr>
        <w:t xml:space="preserve"> </w:t>
      </w:r>
      <w:r>
        <w:rPr>
          <w:spacing w:val="-4"/>
        </w:rPr>
        <w:t>模型挖掘跨境商业价值；数据可视化是将分析好的数据进行可视化呈</w:t>
      </w:r>
    </w:p>
    <w:p>
      <w:pPr>
        <w:pStyle w:val="2"/>
        <w:spacing w:line="202" w:lineRule="auto"/>
        <w:ind w:left="39"/>
      </w:pPr>
      <w:r>
        <w:rPr>
          <w:spacing w:val="-9"/>
        </w:rPr>
        <w:t>现。</w:t>
      </w:r>
    </w:p>
    <w:p>
      <w:pPr>
        <w:pStyle w:val="2"/>
        <w:spacing w:before="216" w:line="312" w:lineRule="auto"/>
        <w:ind w:left="36" w:firstLine="551"/>
      </w:pPr>
      <w:r>
        <w:rPr>
          <w:spacing w:val="-3"/>
        </w:rPr>
        <w:t>3）数字营销实践活动</w:t>
      </w:r>
      <w:r>
        <w:rPr>
          <w:spacing w:val="-14"/>
        </w:rPr>
        <w:t xml:space="preserve"> </w:t>
      </w:r>
      <w:r>
        <w:rPr>
          <w:spacing w:val="-3"/>
        </w:rPr>
        <w:t>：包括站内营销、基于关键词的营销、</w:t>
      </w:r>
      <w:r>
        <w:rPr>
          <w:spacing w:val="-56"/>
        </w:rPr>
        <w:t xml:space="preserve"> </w:t>
      </w:r>
      <w:r>
        <w:rPr>
          <w:spacing w:val="-3"/>
        </w:rPr>
        <w:t>内</w:t>
      </w:r>
      <w:r>
        <w:t xml:space="preserve">    </w:t>
      </w:r>
      <w:r>
        <w:rPr>
          <w:spacing w:val="-4"/>
        </w:rPr>
        <w:t>容营销。站内营销是基于跨境电商企业真正运营的第三方电商平台开</w:t>
      </w:r>
      <w:r>
        <w:rPr>
          <w:spacing w:val="2"/>
        </w:rPr>
        <w:t xml:space="preserve">    </w:t>
      </w:r>
      <w:r>
        <w:rPr>
          <w:spacing w:val="-5"/>
        </w:rPr>
        <w:t>展站内营销活动；基于关键词的营销是通过数据分析得到候</w:t>
      </w:r>
      <w:r>
        <w:rPr>
          <w:spacing w:val="-6"/>
        </w:rPr>
        <w:t>选关键词，</w:t>
      </w:r>
      <w:r>
        <w:t xml:space="preserve"> </w:t>
      </w:r>
      <w:r>
        <w:rPr>
          <w:spacing w:val="5"/>
        </w:rPr>
        <w:t xml:space="preserve">再利用这些关键词设计和优化搜索引擎或社交媒体的关键词广告的   </w:t>
      </w:r>
      <w:r>
        <w:rPr>
          <w:spacing w:val="-8"/>
        </w:rPr>
        <w:t>方案；内容营销是在数据分析的基础之上进行图文营销、短视频营</w:t>
      </w:r>
      <w:r>
        <w:rPr>
          <w:spacing w:val="-9"/>
        </w:rPr>
        <w:t>销、</w:t>
      </w:r>
    </w:p>
    <w:p>
      <w:pPr>
        <w:pStyle w:val="2"/>
        <w:spacing w:line="200" w:lineRule="auto"/>
        <w:ind w:left="75"/>
      </w:pPr>
      <w:r>
        <w:rPr>
          <w:spacing w:val="-2"/>
        </w:rPr>
        <w:t>中视频营销。参赛团队完成一种以上的数字营销实践活</w:t>
      </w:r>
      <w:r>
        <w:rPr>
          <w:spacing w:val="-3"/>
        </w:rPr>
        <w:t>动。</w:t>
      </w:r>
    </w:p>
    <w:p>
      <w:pPr>
        <w:pStyle w:val="2"/>
        <w:spacing w:before="222" w:line="312" w:lineRule="auto"/>
        <w:ind w:left="50" w:right="230" w:firstLine="540"/>
      </w:pPr>
      <w:r>
        <w:rPr>
          <w:spacing w:val="-1"/>
        </w:rPr>
        <w:t>4）《项目报告书》（文案</w:t>
      </w:r>
      <w:r>
        <w:rPr>
          <w:spacing w:val="-9"/>
        </w:rPr>
        <w:t>）</w:t>
      </w:r>
      <w:r>
        <w:rPr>
          <w:spacing w:val="-28"/>
        </w:rPr>
        <w:t xml:space="preserve"> </w:t>
      </w:r>
      <w:r>
        <w:rPr>
          <w:spacing w:val="-9"/>
        </w:rPr>
        <w:t>：</w:t>
      </w:r>
      <w:r>
        <w:rPr>
          <w:spacing w:val="-1"/>
        </w:rPr>
        <w:t>基于上述的数据分析与营销实践</w:t>
      </w:r>
      <w:r>
        <w:t xml:space="preserve"> </w:t>
      </w:r>
      <w:r>
        <w:rPr>
          <w:spacing w:val="-4"/>
        </w:rPr>
        <w:t>活动结果形成</w:t>
      </w:r>
      <w:r>
        <w:rPr>
          <w:spacing w:val="-49"/>
        </w:rPr>
        <w:t xml:space="preserve"> </w:t>
      </w:r>
      <w:r>
        <w:rPr>
          <w:spacing w:val="-4"/>
        </w:rPr>
        <w:t>一份PDF格式的关于数据分析与营销</w:t>
      </w:r>
      <w:r>
        <w:rPr>
          <w:spacing w:val="-5"/>
        </w:rPr>
        <w:t>策划的《项目报告</w:t>
      </w:r>
    </w:p>
    <w:p>
      <w:pPr>
        <w:pStyle w:val="2"/>
        <w:spacing w:before="1" w:line="196" w:lineRule="auto"/>
        <w:ind w:left="50"/>
      </w:pPr>
      <w:r>
        <w:rPr>
          <w:spacing w:val="-5"/>
        </w:rPr>
        <w:t>书》（文案）。</w:t>
      </w:r>
    </w:p>
    <w:p>
      <w:pPr>
        <w:pStyle w:val="2"/>
        <w:spacing w:before="231" w:line="201" w:lineRule="auto"/>
        <w:ind w:left="588"/>
      </w:pPr>
      <w:r>
        <w:rPr>
          <w:spacing w:val="-9"/>
        </w:rPr>
        <w:t>3.</w:t>
      </w:r>
      <w:r>
        <w:rPr>
          <w:spacing w:val="-34"/>
        </w:rPr>
        <w:t xml:space="preserve"> </w:t>
      </w:r>
      <w:r>
        <w:rPr>
          <w:spacing w:val="-9"/>
        </w:rPr>
        <w:t>比赛形式：</w:t>
      </w:r>
    </w:p>
    <w:p>
      <w:pPr>
        <w:pStyle w:val="2"/>
        <w:spacing w:before="220" w:line="312" w:lineRule="auto"/>
        <w:ind w:left="34" w:right="230" w:firstLine="563"/>
      </w:pPr>
      <w:r>
        <w:rPr>
          <w:spacing w:val="5"/>
        </w:rPr>
        <w:t>跨境电商实战赛数据分析与营销比赛与常规赛形式</w:t>
      </w:r>
      <w:r>
        <w:rPr>
          <w:spacing w:val="-47"/>
        </w:rPr>
        <w:t xml:space="preserve"> </w:t>
      </w:r>
      <w:r>
        <w:rPr>
          <w:spacing w:val="5"/>
        </w:rPr>
        <w:t>一样</w:t>
      </w:r>
      <w:r>
        <w:rPr>
          <w:spacing w:val="4"/>
        </w:rPr>
        <w:t>仍然按</w:t>
      </w:r>
      <w:r>
        <w:t xml:space="preserve"> </w:t>
      </w:r>
      <w:r>
        <w:rPr>
          <w:spacing w:val="-4"/>
        </w:rPr>
        <w:t>校赛、省级赛、国赛三级赛事比赛，校赛、省级赛与相应的常规赛一</w:t>
      </w:r>
    </w:p>
    <w:p>
      <w:pPr>
        <w:pStyle w:val="2"/>
        <w:spacing w:line="201" w:lineRule="auto"/>
        <w:ind w:left="35"/>
      </w:pPr>
      <w:r>
        <w:rPr>
          <w:spacing w:val="-4"/>
        </w:rPr>
        <w:t>起举行。</w:t>
      </w:r>
      <w:r>
        <w:rPr>
          <w:spacing w:val="-54"/>
        </w:rPr>
        <w:t xml:space="preserve"> </w:t>
      </w:r>
      <w:r>
        <w:rPr>
          <w:spacing w:val="-4"/>
        </w:rPr>
        <w:t>国赛独立举行。</w:t>
      </w:r>
    </w:p>
    <w:p>
      <w:pPr>
        <w:pStyle w:val="2"/>
        <w:spacing w:before="219" w:line="312" w:lineRule="auto"/>
        <w:ind w:left="34" w:right="230" w:firstLine="564"/>
      </w:pPr>
      <w:r>
        <w:rPr>
          <w:spacing w:val="-4"/>
        </w:rPr>
        <w:t>参赛团队在参加校赛，须在提交《项目报告书》（包括《项目报</w:t>
      </w:r>
      <w:r>
        <w:t xml:space="preserve"> </w:t>
      </w:r>
      <w:r>
        <w:rPr>
          <w:spacing w:val="-18"/>
        </w:rPr>
        <w:t>告书》的 PDF</w:t>
      </w:r>
      <w:r>
        <w:rPr>
          <w:spacing w:val="35"/>
        </w:rPr>
        <w:t xml:space="preserve"> </w:t>
      </w:r>
      <w:r>
        <w:rPr>
          <w:spacing w:val="-18"/>
        </w:rPr>
        <w:t>电子版和纸质版）和演讲文稿</w:t>
      </w:r>
      <w:r>
        <w:rPr>
          <w:spacing w:val="-19"/>
        </w:rPr>
        <w:t>（PPT</w:t>
      </w:r>
      <w:r>
        <w:rPr>
          <w:spacing w:val="37"/>
        </w:rPr>
        <w:t xml:space="preserve"> </w:t>
      </w:r>
      <w:r>
        <w:rPr>
          <w:spacing w:val="-19"/>
        </w:rPr>
        <w:t>电子版）时，将《参</w:t>
      </w:r>
      <w:r>
        <w:t xml:space="preserve"> </w:t>
      </w:r>
      <w:r>
        <w:rPr>
          <w:spacing w:val="-4"/>
        </w:rPr>
        <w:t>赛团队承诺书》附在《项目报告书》纸质版的封二；实战赛项目团队</w:t>
      </w:r>
      <w:r>
        <w:rPr>
          <w:spacing w:val="12"/>
        </w:rPr>
        <w:t xml:space="preserve"> </w:t>
      </w:r>
      <w:r>
        <w:rPr>
          <w:spacing w:val="-4"/>
        </w:rPr>
        <w:t>需要增加《实战赛参赛学生（混合队教师）知情书》。非首次参赛的</w:t>
      </w:r>
    </w:p>
    <w:p>
      <w:pPr>
        <w:pStyle w:val="2"/>
        <w:spacing w:before="1" w:line="196" w:lineRule="auto"/>
      </w:pPr>
      <w:r>
        <w:rPr>
          <w:spacing w:val="-3"/>
        </w:rPr>
        <w:t>《项目报告书》需要提交三个材料（见大赛规则第五十二条）。小组</w:t>
      </w:r>
    </w:p>
    <w:p>
      <w:pPr>
        <w:spacing w:line="196" w:lineRule="auto"/>
        <w:sectPr>
          <w:footerReference r:id="rId8" w:type="default"/>
          <w:pgSz w:w="11906" w:h="16839"/>
          <w:pgMar w:top="1431" w:right="1568" w:bottom="1156" w:left="1778" w:header="0" w:footer="987" w:gutter="0"/>
          <w:cols w:space="720" w:num="1"/>
        </w:sectPr>
      </w:pPr>
    </w:p>
    <w:p>
      <w:pPr>
        <w:pStyle w:val="2"/>
        <w:spacing w:before="162" w:line="312" w:lineRule="auto"/>
        <w:ind w:left="29" w:hanging="2"/>
        <w:jc w:val="both"/>
      </w:pPr>
      <w:r>
        <w:rPr>
          <w:spacing w:val="1"/>
        </w:rPr>
        <w:t>赛参赛团队答辩时间共 15 分钟</w:t>
      </w:r>
      <w:r>
        <w:rPr>
          <w:spacing w:val="-34"/>
        </w:rPr>
        <w:t xml:space="preserve"> </w:t>
      </w:r>
      <w:r>
        <w:rPr>
          <w:spacing w:val="1"/>
        </w:rPr>
        <w:t>，其中团</w:t>
      </w:r>
      <w:r>
        <w:t>队演讲 8 分钟(≤8 分钟</w:t>
      </w:r>
      <w:r>
        <w:rPr>
          <w:spacing w:val="-30"/>
        </w:rPr>
        <w:t>），</w:t>
      </w:r>
      <w:r>
        <w:t xml:space="preserve"> </w:t>
      </w:r>
      <w:r>
        <w:rPr>
          <w:spacing w:val="-5"/>
        </w:rPr>
        <w:t>评委提问与参赛团队回答 7 分钟（ =7 分钟</w:t>
      </w:r>
      <w:r>
        <w:rPr>
          <w:spacing w:val="-15"/>
        </w:rPr>
        <w:t>）</w:t>
      </w:r>
      <w:r>
        <w:rPr>
          <w:spacing w:val="-31"/>
        </w:rPr>
        <w:t xml:space="preserve"> </w:t>
      </w:r>
      <w:r>
        <w:rPr>
          <w:spacing w:val="-15"/>
        </w:rPr>
        <w:t>；</w:t>
      </w:r>
      <w:r>
        <w:rPr>
          <w:spacing w:val="-5"/>
        </w:rPr>
        <w:t>终极赛每个参赛团队</w:t>
      </w:r>
    </w:p>
    <w:p>
      <w:pPr>
        <w:pStyle w:val="2"/>
        <w:spacing w:before="1" w:line="196" w:lineRule="auto"/>
        <w:ind w:left="27"/>
      </w:pPr>
      <w:r>
        <w:rPr>
          <w:spacing w:val="10"/>
        </w:rPr>
        <w:t>做 8 分钟(≤8 分钟）演讲。</w:t>
      </w:r>
    </w:p>
    <w:p>
      <w:pPr>
        <w:pStyle w:val="2"/>
        <w:spacing w:before="229" w:line="197" w:lineRule="auto"/>
        <w:ind w:left="561"/>
      </w:pPr>
      <w:r>
        <w:rPr>
          <w:spacing w:val="2"/>
        </w:rPr>
        <w:t>（四）省赛</w:t>
      </w:r>
    </w:p>
    <w:p>
      <w:pPr>
        <w:pStyle w:val="2"/>
        <w:spacing w:before="230" w:line="201" w:lineRule="auto"/>
        <w:ind w:left="586"/>
      </w:pPr>
      <w:r>
        <w:rPr>
          <w:spacing w:val="-12"/>
        </w:rPr>
        <w:t>1.</w:t>
      </w:r>
      <w:r>
        <w:rPr>
          <w:spacing w:val="-34"/>
        </w:rPr>
        <w:t xml:space="preserve"> </w:t>
      </w:r>
      <w:r>
        <w:rPr>
          <w:spacing w:val="-12"/>
        </w:rPr>
        <w:t>时间安排：2024年4月1日-2024年6月30日</w:t>
      </w:r>
    </w:p>
    <w:p>
      <w:pPr>
        <w:pStyle w:val="2"/>
        <w:spacing w:before="221" w:line="201" w:lineRule="auto"/>
        <w:ind w:left="584"/>
      </w:pPr>
      <w:r>
        <w:rPr>
          <w:spacing w:val="-12"/>
        </w:rPr>
        <w:t>2.</w:t>
      </w:r>
      <w:r>
        <w:rPr>
          <w:spacing w:val="-30"/>
        </w:rPr>
        <w:t xml:space="preserve"> </w:t>
      </w:r>
      <w:r>
        <w:rPr>
          <w:spacing w:val="-12"/>
        </w:rPr>
        <w:t>比赛内容：</w:t>
      </w:r>
      <w:r>
        <w:rPr>
          <w:spacing w:val="-35"/>
        </w:rPr>
        <w:t xml:space="preserve"> </w:t>
      </w:r>
      <w:r>
        <w:rPr>
          <w:spacing w:val="-12"/>
        </w:rPr>
        <w:t>同校赛</w:t>
      </w:r>
    </w:p>
    <w:p>
      <w:pPr>
        <w:pStyle w:val="2"/>
        <w:spacing w:before="221" w:line="201" w:lineRule="auto"/>
        <w:ind w:left="580"/>
      </w:pPr>
      <w:r>
        <w:rPr>
          <w:spacing w:val="-11"/>
        </w:rPr>
        <w:t>3.</w:t>
      </w:r>
      <w:r>
        <w:rPr>
          <w:spacing w:val="-34"/>
        </w:rPr>
        <w:t xml:space="preserve"> </w:t>
      </w:r>
      <w:r>
        <w:rPr>
          <w:spacing w:val="-11"/>
        </w:rPr>
        <w:t>比赛形式：</w:t>
      </w:r>
      <w:r>
        <w:rPr>
          <w:spacing w:val="-35"/>
        </w:rPr>
        <w:t xml:space="preserve"> </w:t>
      </w:r>
      <w:r>
        <w:rPr>
          <w:spacing w:val="-11"/>
        </w:rPr>
        <w:t>同校赛</w:t>
      </w:r>
    </w:p>
    <w:p>
      <w:pPr>
        <w:pStyle w:val="2"/>
        <w:spacing w:before="222" w:line="201" w:lineRule="auto"/>
        <w:ind w:left="584"/>
      </w:pPr>
      <w:r>
        <w:rPr>
          <w:spacing w:val="-1"/>
        </w:rPr>
        <w:t>4.省级赛要点：</w:t>
      </w:r>
    </w:p>
    <w:p>
      <w:pPr>
        <w:pStyle w:val="2"/>
        <w:spacing w:before="221" w:line="194" w:lineRule="auto"/>
        <w:ind w:left="578"/>
      </w:pPr>
      <w:r>
        <w:rPr>
          <w:spacing w:val="-3"/>
        </w:rPr>
        <w:t>①在三创赛组委会指导下，</w:t>
      </w:r>
      <w:r>
        <w:rPr>
          <w:spacing w:val="-20"/>
        </w:rPr>
        <w:t xml:space="preserve"> </w:t>
      </w:r>
      <w:r>
        <w:rPr>
          <w:spacing w:val="-3"/>
        </w:rPr>
        <w:t>由各省级赛组委会组织；</w:t>
      </w:r>
    </w:p>
    <w:p>
      <w:pPr>
        <w:pStyle w:val="2"/>
        <w:spacing w:before="236" w:line="624" w:lineRule="exact"/>
        <w:ind w:right="89"/>
        <w:jc w:val="right"/>
      </w:pPr>
      <w:r>
        <w:rPr>
          <w:spacing w:val="6"/>
          <w:position w:val="25"/>
        </w:rPr>
        <w:t>②由各省级赛组委会确定晋级该省级赛的各校团队名额并通知</w:t>
      </w:r>
    </w:p>
    <w:p>
      <w:pPr>
        <w:pStyle w:val="2"/>
        <w:spacing w:before="2" w:line="200" w:lineRule="auto"/>
        <w:ind w:left="29"/>
      </w:pPr>
      <w:r>
        <w:rPr>
          <w:spacing w:val="-3"/>
        </w:rPr>
        <w:t>各校赛组委会；</w:t>
      </w:r>
    </w:p>
    <w:p>
      <w:pPr>
        <w:pStyle w:val="2"/>
        <w:spacing w:before="222" w:line="639" w:lineRule="exact"/>
        <w:ind w:right="89"/>
        <w:jc w:val="right"/>
      </w:pPr>
      <w:r>
        <w:rPr>
          <w:spacing w:val="-4"/>
          <w:position w:val="26"/>
        </w:rPr>
        <w:t>③校赛组委会接到通知后，尽快通知到晋级省级赛的该校团队队</w:t>
      </w:r>
    </w:p>
    <w:p>
      <w:pPr>
        <w:pStyle w:val="2"/>
        <w:spacing w:line="179" w:lineRule="auto"/>
        <w:ind w:left="32"/>
      </w:pPr>
      <w:r>
        <w:rPr>
          <w:spacing w:val="-9"/>
        </w:rPr>
        <w:t>长；</w:t>
      </w:r>
    </w:p>
    <w:p>
      <w:pPr>
        <w:pStyle w:val="2"/>
        <w:spacing w:before="250" w:line="194" w:lineRule="auto"/>
        <w:jc w:val="right"/>
      </w:pPr>
      <w:r>
        <w:rPr>
          <w:spacing w:val="-3"/>
        </w:rPr>
        <w:t>④省级结束后给出省级赛的获奖名单</w:t>
      </w:r>
      <w:r>
        <w:rPr>
          <w:spacing w:val="-33"/>
        </w:rPr>
        <w:t xml:space="preserve"> </w:t>
      </w:r>
      <w:r>
        <w:rPr>
          <w:spacing w:val="-3"/>
        </w:rPr>
        <w:t>，经公示通过后最</w:t>
      </w:r>
      <w:r>
        <w:rPr>
          <w:spacing w:val="-4"/>
        </w:rPr>
        <w:t>终确认。</w:t>
      </w:r>
    </w:p>
    <w:p>
      <w:pPr>
        <w:pStyle w:val="2"/>
        <w:spacing w:before="236" w:line="624" w:lineRule="exact"/>
        <w:ind w:right="89"/>
        <w:jc w:val="right"/>
      </w:pPr>
      <w:r>
        <w:rPr>
          <w:spacing w:val="-4"/>
          <w:position w:val="25"/>
        </w:rPr>
        <w:t>⑤参赛团队可以在校赛的基础上，在省级赛开始前，进一步拓展</w:t>
      </w:r>
    </w:p>
    <w:p>
      <w:pPr>
        <w:pStyle w:val="2"/>
        <w:spacing w:before="2" w:line="200" w:lineRule="auto"/>
        <w:jc w:val="right"/>
      </w:pPr>
      <w:r>
        <w:rPr>
          <w:spacing w:val="-5"/>
        </w:rPr>
        <w:t>实战业绩</w:t>
      </w:r>
      <w:r>
        <w:rPr>
          <w:spacing w:val="-34"/>
        </w:rPr>
        <w:t xml:space="preserve"> </w:t>
      </w:r>
      <w:r>
        <w:rPr>
          <w:spacing w:val="-5"/>
        </w:rPr>
        <w:t>，完善比赛文案，</w:t>
      </w:r>
      <w:r>
        <w:rPr>
          <w:spacing w:val="-40"/>
        </w:rPr>
        <w:t xml:space="preserve"> </w:t>
      </w:r>
      <w:r>
        <w:rPr>
          <w:spacing w:val="-5"/>
        </w:rPr>
        <w:t>以便在省级赛上赛出更好的水</w:t>
      </w:r>
      <w:r>
        <w:rPr>
          <w:spacing w:val="-6"/>
        </w:rPr>
        <w:t>平和风格。</w:t>
      </w:r>
    </w:p>
    <w:p>
      <w:pPr>
        <w:pStyle w:val="2"/>
        <w:spacing w:before="221" w:line="197" w:lineRule="auto"/>
        <w:ind w:left="561"/>
      </w:pPr>
      <w:r>
        <w:rPr>
          <w:spacing w:val="1"/>
        </w:rPr>
        <w:t>（五）全国总决赛</w:t>
      </w:r>
    </w:p>
    <w:p>
      <w:pPr>
        <w:pStyle w:val="2"/>
        <w:spacing w:before="230" w:line="201" w:lineRule="auto"/>
        <w:ind w:left="586"/>
      </w:pPr>
      <w:r>
        <w:rPr>
          <w:spacing w:val="-12"/>
        </w:rPr>
        <w:t>1.</w:t>
      </w:r>
      <w:r>
        <w:rPr>
          <w:spacing w:val="-39"/>
        </w:rPr>
        <w:t xml:space="preserve"> </w:t>
      </w:r>
      <w:r>
        <w:rPr>
          <w:spacing w:val="-12"/>
        </w:rPr>
        <w:t>时间安排：2024年7月1日-2024年7月20日</w:t>
      </w:r>
    </w:p>
    <w:p>
      <w:pPr>
        <w:pStyle w:val="2"/>
        <w:spacing w:before="222" w:line="201" w:lineRule="auto"/>
        <w:ind w:left="584"/>
      </w:pPr>
      <w:r>
        <w:rPr>
          <w:spacing w:val="-12"/>
        </w:rPr>
        <w:t>2.</w:t>
      </w:r>
      <w:r>
        <w:rPr>
          <w:spacing w:val="-30"/>
        </w:rPr>
        <w:t xml:space="preserve"> </w:t>
      </w:r>
      <w:r>
        <w:rPr>
          <w:spacing w:val="-12"/>
        </w:rPr>
        <w:t>比赛内容：</w:t>
      </w:r>
      <w:r>
        <w:rPr>
          <w:spacing w:val="-35"/>
        </w:rPr>
        <w:t xml:space="preserve"> </w:t>
      </w:r>
      <w:r>
        <w:rPr>
          <w:spacing w:val="-12"/>
        </w:rPr>
        <w:t>同校赛</w:t>
      </w:r>
    </w:p>
    <w:p>
      <w:pPr>
        <w:pStyle w:val="2"/>
        <w:spacing w:before="221" w:line="312" w:lineRule="auto"/>
        <w:ind w:left="37" w:right="89" w:firstLine="543"/>
      </w:pPr>
      <w:r>
        <w:rPr>
          <w:spacing w:val="-5"/>
        </w:rPr>
        <w:t>3.</w:t>
      </w:r>
      <w:r>
        <w:rPr>
          <w:spacing w:val="-30"/>
        </w:rPr>
        <w:t xml:space="preserve"> </w:t>
      </w:r>
      <w:r>
        <w:rPr>
          <w:spacing w:val="-5"/>
        </w:rPr>
        <w:t>比赛形式：</w:t>
      </w:r>
      <w:r>
        <w:rPr>
          <w:spacing w:val="-44"/>
        </w:rPr>
        <w:t xml:space="preserve"> </w:t>
      </w:r>
      <w:r>
        <w:rPr>
          <w:spacing w:val="-5"/>
        </w:rPr>
        <w:t>同校赛，对于参加国赛的团队，根据三创赛组委会</w:t>
      </w:r>
      <w:r>
        <w:t xml:space="preserve"> </w:t>
      </w:r>
      <w:r>
        <w:rPr>
          <w:spacing w:val="-4"/>
        </w:rPr>
        <w:t>秘书处的通知，在三创赛组委会秘书处对其进行资格审查前，提交该</w:t>
      </w:r>
    </w:p>
    <w:p>
      <w:pPr>
        <w:pStyle w:val="2"/>
        <w:spacing w:line="201" w:lineRule="auto"/>
        <w:ind w:left="64"/>
      </w:pPr>
      <w:r>
        <w:rPr>
          <w:spacing w:val="-3"/>
        </w:rPr>
        <w:t>团队的《知识产权成果确认与推广协议》。</w:t>
      </w:r>
    </w:p>
    <w:p>
      <w:pPr>
        <w:spacing w:line="201" w:lineRule="auto"/>
        <w:sectPr>
          <w:footerReference r:id="rId9" w:type="default"/>
          <w:pgSz w:w="11906" w:h="16839"/>
          <w:pgMar w:top="1431" w:right="1710" w:bottom="1154" w:left="1785" w:header="0" w:footer="987" w:gutter="0"/>
          <w:cols w:space="720" w:num="1"/>
        </w:sectPr>
      </w:pPr>
    </w:p>
    <w:p>
      <w:pPr>
        <w:pStyle w:val="2"/>
        <w:spacing w:before="163" w:line="201" w:lineRule="auto"/>
        <w:ind w:left="584"/>
      </w:pPr>
      <w:r>
        <w:rPr>
          <w:spacing w:val="-1"/>
        </w:rPr>
        <w:t>4.全国总决赛要点：</w:t>
      </w:r>
    </w:p>
    <w:p>
      <w:pPr>
        <w:pStyle w:val="2"/>
        <w:spacing w:before="220" w:line="194" w:lineRule="auto"/>
        <w:ind w:left="578"/>
      </w:pPr>
      <w:r>
        <w:t>①全国总决赛的具体时间、地点和各省晋级团队数</w:t>
      </w:r>
      <w:r>
        <w:rPr>
          <w:spacing w:val="-1"/>
        </w:rPr>
        <w:t>另行通知。</w:t>
      </w:r>
    </w:p>
    <w:p>
      <w:pPr>
        <w:pStyle w:val="2"/>
        <w:spacing w:before="235" w:line="312" w:lineRule="auto"/>
        <w:ind w:left="26" w:right="13" w:firstLine="552"/>
      </w:pPr>
      <w:r>
        <w:rPr>
          <w:spacing w:val="-4"/>
        </w:rPr>
        <w:t>②参赛团队可以在省赛的基础上，在全国总决赛开始前，进一步</w:t>
      </w:r>
      <w:r>
        <w:rPr>
          <w:spacing w:val="12"/>
        </w:rPr>
        <w:t xml:space="preserve"> </w:t>
      </w:r>
      <w:r>
        <w:rPr>
          <w:spacing w:val="-4"/>
        </w:rPr>
        <w:t>拓展实战业绩，完善比赛文案，以便在全国总决赛上赛出更好的水平</w:t>
      </w:r>
    </w:p>
    <w:p>
      <w:pPr>
        <w:pStyle w:val="2"/>
        <w:spacing w:line="201" w:lineRule="auto"/>
        <w:ind w:left="32"/>
      </w:pPr>
      <w:r>
        <w:rPr>
          <w:spacing w:val="-5"/>
        </w:rPr>
        <w:t>和风格。</w:t>
      </w:r>
    </w:p>
    <w:p>
      <w:pPr>
        <w:pStyle w:val="2"/>
        <w:spacing w:before="221" w:line="201" w:lineRule="auto"/>
        <w:ind w:left="605"/>
        <w:outlineLvl w:val="0"/>
      </w:pPr>
      <w:r>
        <w:rPr>
          <w:b/>
          <w:bCs/>
          <w:spacing w:val="-5"/>
        </w:rPr>
        <w:t>三、评分规则</w:t>
      </w:r>
    </w:p>
    <w:p>
      <w:pPr>
        <w:pStyle w:val="2"/>
        <w:spacing w:before="220" w:line="312" w:lineRule="auto"/>
        <w:ind w:left="30" w:right="13" w:firstLine="572"/>
        <w:jc w:val="both"/>
      </w:pPr>
      <w:r>
        <w:rPr>
          <w:spacing w:val="-5"/>
        </w:rPr>
        <w:t>第十四届三创赛竞赛规则第五十八条规定，在实战赛环节比赛评</w:t>
      </w:r>
      <w:r>
        <w:rPr>
          <w:spacing w:val="16"/>
        </w:rPr>
        <w:t xml:space="preserve"> </w:t>
      </w:r>
      <w:r>
        <w:rPr>
          <w:spacing w:val="-5"/>
        </w:rPr>
        <w:t>分细则中创业项目分值为45分（详情见下表</w:t>
      </w:r>
      <w:r>
        <w:rPr>
          <w:spacing w:val="-8"/>
        </w:rPr>
        <w:t>），</w:t>
      </w:r>
      <w:r>
        <w:rPr>
          <w:spacing w:val="-5"/>
        </w:rPr>
        <w:t>团队在实战赛中的创</w:t>
      </w:r>
    </w:p>
    <w:p>
      <w:pPr>
        <w:pStyle w:val="2"/>
        <w:spacing w:before="2" w:line="200" w:lineRule="auto"/>
        <w:ind w:left="41"/>
      </w:pPr>
      <w:r>
        <w:rPr>
          <w:spacing w:val="-2"/>
        </w:rPr>
        <w:t>业业绩将作为三创赛文档中创业部分的内容。</w:t>
      </w:r>
    </w:p>
    <w:p>
      <w:pPr>
        <w:spacing w:line="135" w:lineRule="exact"/>
      </w:pPr>
    </w:p>
    <w:tbl>
      <w:tblPr>
        <w:tblStyle w:val="5"/>
        <w:tblW w:w="8299" w:type="dxa"/>
        <w:tblInd w:w="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9"/>
        <w:gridCol w:w="10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229" w:type="dxa"/>
            <w:vAlign w:val="top"/>
          </w:tcPr>
          <w:p>
            <w:pPr>
              <w:pStyle w:val="6"/>
              <w:spacing w:before="196" w:line="173" w:lineRule="auto"/>
              <w:ind w:left="2034"/>
            </w:pPr>
            <w:r>
              <w:rPr>
                <w:spacing w:val="-5"/>
              </w:rPr>
              <w:t>数据分析与营销比赛评分规则</w:t>
            </w:r>
          </w:p>
        </w:tc>
        <w:tc>
          <w:tcPr>
            <w:tcW w:w="1070" w:type="dxa"/>
            <w:vAlign w:val="top"/>
          </w:tcPr>
          <w:p>
            <w:pPr>
              <w:pStyle w:val="6"/>
              <w:spacing w:before="196" w:line="173" w:lineRule="auto"/>
              <w:ind w:left="503"/>
            </w:pPr>
            <w:r>
              <w:rPr>
                <w:spacing w:val="-3"/>
                <w:w w:val="98"/>
              </w:rPr>
              <w:t>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7229" w:type="dxa"/>
            <w:vAlign w:val="top"/>
          </w:tcPr>
          <w:p>
            <w:pPr>
              <w:pStyle w:val="6"/>
              <w:spacing w:before="115" w:line="188" w:lineRule="auto"/>
              <w:ind w:left="150" w:right="88" w:hanging="10"/>
            </w:pPr>
            <w:r>
              <w:rPr>
                <w:b/>
                <w:bCs/>
                <w:spacing w:val="-13"/>
                <w:w w:val="99"/>
              </w:rPr>
              <w:t>创新：</w:t>
            </w:r>
            <w:r>
              <w:rPr>
                <w:spacing w:val="-13"/>
                <w:w w:val="99"/>
              </w:rPr>
              <w:t>团队的实战研究内容所体现的创新性，如数据分析与营销的角度</w:t>
            </w:r>
            <w:r>
              <w:rPr>
                <w:spacing w:val="31"/>
              </w:rPr>
              <w:t xml:space="preserve"> </w:t>
            </w:r>
            <w:r>
              <w:rPr>
                <w:spacing w:val="-13"/>
              </w:rPr>
              <w:t>、方法、模型等。</w:t>
            </w:r>
          </w:p>
        </w:tc>
        <w:tc>
          <w:tcPr>
            <w:tcW w:w="1070" w:type="dxa"/>
            <w:vAlign w:val="top"/>
          </w:tcPr>
          <w:p>
            <w:pPr>
              <w:pStyle w:val="6"/>
              <w:spacing w:before="325" w:line="173" w:lineRule="auto"/>
              <w:ind w:left="299"/>
            </w:pPr>
            <w:r>
              <w:rPr>
                <w:spacing w:val="-5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7229" w:type="dxa"/>
            <w:vAlign w:val="top"/>
          </w:tcPr>
          <w:p>
            <w:pPr>
              <w:pStyle w:val="6"/>
              <w:spacing w:before="89" w:line="192" w:lineRule="auto"/>
              <w:ind w:left="138" w:right="11" w:firstLine="4"/>
            </w:pPr>
            <w:r>
              <w:rPr>
                <w:b/>
                <w:bCs/>
                <w:spacing w:val="-14"/>
              </w:rPr>
              <w:t>创</w:t>
            </w:r>
            <w:r>
              <w:rPr>
                <w:b/>
                <w:bCs/>
                <w:spacing w:val="-13"/>
              </w:rPr>
              <w:t>意：</w:t>
            </w:r>
            <w:r>
              <w:rPr>
                <w:b/>
                <w:bCs/>
                <w:spacing w:val="-35"/>
              </w:rPr>
              <w:t xml:space="preserve"> </w:t>
            </w:r>
            <w:r>
              <w:rPr>
                <w:spacing w:val="-13"/>
              </w:rPr>
              <w:t>团队的实战研究内容所体现的创意是否吸引人，是</w:t>
            </w:r>
            <w:r>
              <w:rPr>
                <w:spacing w:val="-14"/>
              </w:rPr>
              <w:t>否符合行业</w:t>
            </w:r>
            <w:r>
              <w:rPr>
                <w:spacing w:val="-13"/>
              </w:rPr>
              <w:t>数</w:t>
            </w:r>
            <w:r>
              <w:t xml:space="preserve"> </w:t>
            </w:r>
            <w:r>
              <w:rPr>
                <w:spacing w:val="-11"/>
                <w:w w:val="99"/>
              </w:rPr>
              <w:t>据分析与营销实践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  <w:w w:val="99"/>
              </w:rPr>
              <w:t>，如模型设计、营销方案、可视化呈现等。</w:t>
            </w:r>
          </w:p>
        </w:tc>
        <w:tc>
          <w:tcPr>
            <w:tcW w:w="1070" w:type="dxa"/>
            <w:vAlign w:val="top"/>
          </w:tcPr>
          <w:p>
            <w:pPr>
              <w:pStyle w:val="6"/>
              <w:spacing w:before="336" w:line="173" w:lineRule="auto"/>
              <w:ind w:left="299"/>
            </w:pPr>
            <w:r>
              <w:rPr>
                <w:spacing w:val="-5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2" w:hRule="atLeast"/>
        </w:trPr>
        <w:tc>
          <w:tcPr>
            <w:tcW w:w="7229" w:type="dxa"/>
            <w:vAlign w:val="top"/>
          </w:tcPr>
          <w:p>
            <w:pPr>
              <w:pStyle w:val="6"/>
              <w:spacing w:before="119" w:line="175" w:lineRule="auto"/>
              <w:ind w:left="140"/>
            </w:pPr>
            <w:r>
              <w:rPr>
                <w:b/>
                <w:bCs/>
                <w:spacing w:val="-9"/>
              </w:rPr>
              <w:t>创业：</w:t>
            </w:r>
          </w:p>
          <w:p>
            <w:pPr>
              <w:pStyle w:val="6"/>
              <w:spacing w:before="3" w:line="162" w:lineRule="auto"/>
              <w:ind w:left="143" w:right="102" w:hanging="10"/>
            </w:pPr>
            <w:r>
              <w:rPr>
                <w:spacing w:val="-11"/>
              </w:rPr>
              <w:t>1.结合行业、市场等方面进行数据分析</w:t>
            </w:r>
            <w:r>
              <w:rPr>
                <w:spacing w:val="-32"/>
              </w:rPr>
              <w:t xml:space="preserve"> </w:t>
            </w:r>
            <w:r>
              <w:rPr>
                <w:spacing w:val="-11"/>
              </w:rPr>
              <w:t>，制定切实可行的商业策略（5</w:t>
            </w:r>
            <w:r>
              <w:t xml:space="preserve"> </w:t>
            </w:r>
            <w:r>
              <w:rPr>
                <w:spacing w:val="-4"/>
              </w:rPr>
              <w:t>分）。</w:t>
            </w:r>
          </w:p>
          <w:p>
            <w:pPr>
              <w:pStyle w:val="6"/>
              <w:spacing w:before="1" w:line="160" w:lineRule="auto"/>
              <w:ind w:left="131"/>
            </w:pPr>
            <w:r>
              <w:rPr>
                <w:spacing w:val="-8"/>
              </w:rPr>
              <w:t>2.数据分析实践考核（20分）</w:t>
            </w:r>
          </w:p>
          <w:p>
            <w:pPr>
              <w:pStyle w:val="6"/>
              <w:spacing w:line="162" w:lineRule="auto"/>
              <w:ind w:left="145" w:right="88" w:hanging="28"/>
            </w:pPr>
            <w:r>
              <w:rPr>
                <w:spacing w:val="-4"/>
              </w:rPr>
              <w:t>（1）数据分析的维度准确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，数据、指标的选择合理、</w:t>
            </w:r>
            <w:r>
              <w:rPr>
                <w:spacing w:val="-5"/>
              </w:rPr>
              <w:t>运用的数据分</w:t>
            </w:r>
            <w:r>
              <w:t xml:space="preserve"> </w:t>
            </w:r>
            <w:r>
              <w:rPr>
                <w:spacing w:val="-5"/>
              </w:rPr>
              <w:t>析方法、模型合理可行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，具有深层次研究的价值（10分）</w:t>
            </w:r>
          </w:p>
          <w:p>
            <w:pPr>
              <w:pStyle w:val="6"/>
              <w:spacing w:before="2" w:line="162" w:lineRule="auto"/>
              <w:ind w:left="144" w:right="100" w:hanging="27"/>
            </w:pPr>
            <w:r>
              <w:rPr>
                <w:spacing w:val="-3"/>
              </w:rPr>
              <w:t>（2）数据分析活动过程完整：包括数据清洗与预处理</w:t>
            </w:r>
            <w:r>
              <w:rPr>
                <w:spacing w:val="-4"/>
              </w:rPr>
              <w:t>（数据质量问</w:t>
            </w:r>
            <w:r>
              <w:t xml:space="preserve"> </w:t>
            </w:r>
            <w:r>
              <w:rPr>
                <w:spacing w:val="-2"/>
              </w:rPr>
              <w:t>题项处理覆盖全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，包含但不限于重复数据、缺失数据、异常数据等</w:t>
            </w:r>
            <w:r>
              <w:t xml:space="preserve"> </w:t>
            </w:r>
            <w:r>
              <w:rPr>
                <w:spacing w:val="-1"/>
              </w:rPr>
              <w:t>)</w:t>
            </w:r>
            <w:r>
              <w:rPr>
                <w:spacing w:val="65"/>
              </w:rPr>
              <w:t xml:space="preserve"> </w:t>
            </w:r>
            <w:r>
              <w:rPr>
                <w:spacing w:val="-1"/>
              </w:rPr>
              <w:t>、数据分析与挖掘（数据分析流程清洗、分析指标完</w:t>
            </w:r>
            <w:r>
              <w:rPr>
                <w:spacing w:val="-2"/>
              </w:rPr>
              <w:t>整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；数据分</w:t>
            </w:r>
            <w:r>
              <w:t xml:space="preserve"> </w:t>
            </w:r>
            <w:r>
              <w:rPr>
                <w:spacing w:val="-3"/>
              </w:rPr>
              <w:t>析方法使用准确，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图表清晰</w:t>
            </w:r>
            <w:r>
              <w:rPr>
                <w:spacing w:val="-30"/>
              </w:rPr>
              <w:t xml:space="preserve"> </w:t>
            </w:r>
            <w:r>
              <w:rPr>
                <w:spacing w:val="-3"/>
              </w:rPr>
              <w:t>；数据分析结论符合题意、思路清晰）</w:t>
            </w:r>
            <w:r>
              <w:t xml:space="preserve"> </w:t>
            </w:r>
            <w:r>
              <w:rPr>
                <w:spacing w:val="-1"/>
              </w:rPr>
              <w:t>、数据可视化（可视化内容展示完整、布局合理，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图表选择合</w:t>
            </w:r>
            <w:r>
              <w:rPr>
                <w:spacing w:val="-2"/>
              </w:rPr>
              <w:t>理、</w:t>
            </w:r>
            <w:r>
              <w:t xml:space="preserve"> </w:t>
            </w:r>
            <w:r>
              <w:rPr>
                <w:spacing w:val="-4"/>
              </w:rPr>
              <w:t>清晰、形式美观、配色合理）。（10）</w:t>
            </w:r>
          </w:p>
          <w:p>
            <w:pPr>
              <w:pStyle w:val="6"/>
              <w:spacing w:before="1" w:line="162" w:lineRule="auto"/>
              <w:ind w:left="129"/>
            </w:pPr>
            <w:r>
              <w:rPr>
                <w:spacing w:val="-7"/>
              </w:rPr>
              <w:t>3.数字营销实践考核（15分）</w:t>
            </w:r>
          </w:p>
          <w:p>
            <w:pPr>
              <w:pStyle w:val="6"/>
              <w:spacing w:before="1" w:line="162" w:lineRule="auto"/>
              <w:ind w:left="153" w:right="100" w:hanging="36"/>
              <w:jc w:val="both"/>
            </w:pPr>
            <w:r>
              <w:rPr>
                <w:spacing w:val="-3"/>
              </w:rPr>
              <w:t>（1）数字营销方案目标明确，围绕主题运营目前流行</w:t>
            </w:r>
            <w:r>
              <w:rPr>
                <w:spacing w:val="-4"/>
              </w:rPr>
              <w:t>的数字营销方</w:t>
            </w:r>
            <w:r>
              <w:t xml:space="preserve"> </w:t>
            </w:r>
            <w:r>
              <w:rPr>
                <w:spacing w:val="-2"/>
              </w:rPr>
              <w:t>法进行方案详细策划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，方案具有一定的可行性</w:t>
            </w:r>
            <w:r>
              <w:rPr>
                <w:spacing w:val="-3"/>
              </w:rPr>
              <w:t>。对真实跨境电商企</w:t>
            </w:r>
            <w:r>
              <w:t xml:space="preserve"> </w:t>
            </w:r>
            <w:r>
              <w:rPr>
                <w:spacing w:val="-5"/>
              </w:rPr>
              <w:t>业具有现实意义。（10分）</w:t>
            </w:r>
          </w:p>
          <w:p>
            <w:pPr>
              <w:pStyle w:val="6"/>
              <w:spacing w:before="2" w:line="160" w:lineRule="auto"/>
              <w:ind w:left="117"/>
            </w:pPr>
            <w:r>
              <w:rPr>
                <w:spacing w:val="-2"/>
              </w:rPr>
              <w:t>（2）数字营销实践活动给企业带来的效益（5分）</w:t>
            </w:r>
          </w:p>
          <w:p>
            <w:pPr>
              <w:pStyle w:val="6"/>
              <w:spacing w:before="1" w:line="163" w:lineRule="auto"/>
              <w:ind w:left="148" w:right="134" w:hanging="17"/>
            </w:pPr>
            <w:r>
              <w:rPr>
                <w:spacing w:val="-2"/>
              </w:rPr>
              <w:t>4.数据分析模型正确、易操作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，数字营销方案具有一定的实用性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，</w:t>
            </w:r>
            <w:r>
              <w:t xml:space="preserve"> </w:t>
            </w:r>
            <w:r>
              <w:rPr>
                <w:spacing w:val="-2"/>
              </w:rPr>
              <w:t>能有效指导跨境电商企业的运营，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能给跨境企业运营带来业绩的提</w:t>
            </w:r>
            <w:r>
              <w:t xml:space="preserve"> </w:t>
            </w:r>
            <w:r>
              <w:rPr>
                <w:spacing w:val="-5"/>
              </w:rPr>
              <w:t>升。数据分析与营销报告结论与建议具有建设性（5分）。</w:t>
            </w:r>
          </w:p>
        </w:tc>
        <w:tc>
          <w:tcPr>
            <w:tcW w:w="1070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3" w:line="173" w:lineRule="auto"/>
              <w:ind w:left="292"/>
            </w:pPr>
            <w:r>
              <w:rPr>
                <w:spacing w:val="-1"/>
              </w:rPr>
              <w:t>0-45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1785" w:bottom="1157" w:left="1785" w:header="0" w:footer="987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299" w:type="dxa"/>
        <w:tblInd w:w="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9"/>
        <w:gridCol w:w="10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229" w:type="dxa"/>
            <w:vAlign w:val="top"/>
          </w:tcPr>
          <w:p>
            <w:pPr>
              <w:pStyle w:val="6"/>
              <w:spacing w:before="40" w:line="193" w:lineRule="auto"/>
              <w:ind w:left="137" w:right="175" w:firstLine="7"/>
            </w:pPr>
            <w:r>
              <w:rPr>
                <w:b/>
                <w:bCs/>
                <w:spacing w:val="-6"/>
              </w:rPr>
              <w:t>演讲：</w:t>
            </w:r>
            <w:r>
              <w:rPr>
                <w:b/>
                <w:bCs/>
                <w:spacing w:val="-35"/>
              </w:rPr>
              <w:t xml:space="preserve"> </w:t>
            </w:r>
            <w:r>
              <w:rPr>
                <w:spacing w:val="-6"/>
              </w:rPr>
              <w:t>团队组织合理、分工合作、配合得当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；服装整洁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，</w:t>
            </w:r>
            <w:r>
              <w:rPr>
                <w:spacing w:val="-7"/>
              </w:rPr>
              <w:t>举止文明</w:t>
            </w:r>
            <w:r>
              <w:t xml:space="preserve"> </w:t>
            </w:r>
            <w:r>
              <w:rPr>
                <w:spacing w:val="-7"/>
              </w:rPr>
              <w:t>表达清楚</w:t>
            </w:r>
            <w:r>
              <w:rPr>
                <w:spacing w:val="-18"/>
              </w:rPr>
              <w:t xml:space="preserve"> </w:t>
            </w:r>
            <w:r>
              <w:rPr>
                <w:spacing w:val="-7"/>
              </w:rPr>
              <w:t>；有问必答，</w:t>
            </w:r>
            <w:r>
              <w:rPr>
                <w:spacing w:val="-33"/>
              </w:rPr>
              <w:t xml:space="preserve"> </w:t>
            </w:r>
            <w:r>
              <w:rPr>
                <w:spacing w:val="-7"/>
              </w:rPr>
              <w:t>回答合理。</w:t>
            </w:r>
          </w:p>
        </w:tc>
        <w:tc>
          <w:tcPr>
            <w:tcW w:w="1070" w:type="dxa"/>
            <w:vAlign w:val="top"/>
          </w:tcPr>
          <w:p>
            <w:pPr>
              <w:pStyle w:val="6"/>
              <w:spacing w:before="289" w:line="173" w:lineRule="auto"/>
              <w:ind w:left="299"/>
            </w:pPr>
            <w:r>
              <w:rPr>
                <w:spacing w:val="-5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7229" w:type="dxa"/>
            <w:vAlign w:val="top"/>
          </w:tcPr>
          <w:p>
            <w:pPr>
              <w:pStyle w:val="6"/>
              <w:spacing w:before="41" w:line="199" w:lineRule="auto"/>
              <w:ind w:left="146"/>
            </w:pPr>
            <w:r>
              <w:rPr>
                <w:b/>
                <w:bCs/>
                <w:spacing w:val="-5"/>
              </w:rPr>
              <w:t>文案：</w:t>
            </w:r>
            <w:r>
              <w:rPr>
                <w:spacing w:val="-5"/>
              </w:rPr>
              <w:t>提交的文案和演讲PPT逻辑结构合理，  内容介绍完整、严谨</w:t>
            </w:r>
          </w:p>
          <w:p>
            <w:pPr>
              <w:pStyle w:val="6"/>
              <w:spacing w:before="12" w:line="178" w:lineRule="auto"/>
              <w:ind w:left="167"/>
            </w:pPr>
            <w:r>
              <w:rPr>
                <w:spacing w:val="-6"/>
              </w:rPr>
              <w:t>,</w:t>
            </w:r>
            <w:r>
              <w:rPr>
                <w:spacing w:val="22"/>
                <w:w w:val="101"/>
              </w:rPr>
              <w:t xml:space="preserve">  </w:t>
            </w:r>
            <w:r>
              <w:rPr>
                <w:spacing w:val="-6"/>
              </w:rPr>
              <w:t>文字、</w:t>
            </w:r>
            <w:r>
              <w:rPr>
                <w:spacing w:val="-51"/>
              </w:rPr>
              <w:t xml:space="preserve"> </w:t>
            </w:r>
            <w:r>
              <w:rPr>
                <w:spacing w:val="-6"/>
              </w:rPr>
              <w:t>图表清晰通顺，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附录充分。</w:t>
            </w:r>
          </w:p>
        </w:tc>
        <w:tc>
          <w:tcPr>
            <w:tcW w:w="1070" w:type="dxa"/>
            <w:vAlign w:val="top"/>
          </w:tcPr>
          <w:p>
            <w:pPr>
              <w:pStyle w:val="6"/>
              <w:spacing w:before="289" w:line="171" w:lineRule="auto"/>
              <w:ind w:left="299"/>
            </w:pPr>
            <w:r>
              <w:rPr>
                <w:spacing w:val="-5"/>
              </w:rPr>
              <w:t>0-10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229" w:type="dxa"/>
            <w:vAlign w:val="top"/>
          </w:tcPr>
          <w:p>
            <w:pPr>
              <w:pStyle w:val="6"/>
              <w:spacing w:before="132" w:line="179" w:lineRule="auto"/>
              <w:ind w:left="3039"/>
            </w:pPr>
            <w:r>
              <w:rPr>
                <w:b/>
                <w:bCs/>
                <w:spacing w:val="-4"/>
                <w:w w:val="95"/>
              </w:rPr>
              <w:t>总得分</w:t>
            </w:r>
          </w:p>
        </w:tc>
        <w:tc>
          <w:tcPr>
            <w:tcW w:w="1070" w:type="dxa"/>
            <w:vAlign w:val="top"/>
          </w:tcPr>
          <w:p>
            <w:pPr>
              <w:pStyle w:val="6"/>
              <w:spacing w:before="175" w:line="265" w:lineRule="exact"/>
              <w:ind w:left="241"/>
            </w:pPr>
            <w:r>
              <w:rPr>
                <w:spacing w:val="-9"/>
                <w:position w:val="-1"/>
              </w:rPr>
              <w:t>0-100</w:t>
            </w:r>
          </w:p>
        </w:tc>
      </w:tr>
    </w:tbl>
    <w:p>
      <w:pPr>
        <w:pStyle w:val="2"/>
        <w:spacing w:before="156" w:line="201" w:lineRule="auto"/>
        <w:ind w:left="626"/>
        <w:outlineLvl w:val="0"/>
      </w:pPr>
      <w:r>
        <w:rPr>
          <w:b/>
          <w:bCs/>
          <w:spacing w:val="-8"/>
        </w:rPr>
        <w:t>四、注意事项</w:t>
      </w:r>
    </w:p>
    <w:p>
      <w:pPr>
        <w:pStyle w:val="2"/>
        <w:spacing w:before="221" w:line="624" w:lineRule="exact"/>
        <w:ind w:right="14"/>
        <w:jc w:val="right"/>
      </w:pPr>
      <w:r>
        <w:rPr>
          <w:spacing w:val="-4"/>
          <w:position w:val="24"/>
        </w:rPr>
        <w:t>1.本次大赛本着公开、公平、公正的原则</w:t>
      </w:r>
      <w:r>
        <w:rPr>
          <w:spacing w:val="-27"/>
          <w:position w:val="24"/>
        </w:rPr>
        <w:t xml:space="preserve"> </w:t>
      </w:r>
      <w:r>
        <w:rPr>
          <w:spacing w:val="-4"/>
          <w:position w:val="24"/>
        </w:rPr>
        <w:t>，对每支参赛团队进行</w:t>
      </w:r>
    </w:p>
    <w:p>
      <w:pPr>
        <w:pStyle w:val="2"/>
        <w:spacing w:line="203" w:lineRule="auto"/>
        <w:ind w:left="29"/>
      </w:pPr>
      <w:r>
        <w:rPr>
          <w:spacing w:val="-5"/>
        </w:rPr>
        <w:t>评比。</w:t>
      </w:r>
    </w:p>
    <w:p>
      <w:pPr>
        <w:pStyle w:val="2"/>
        <w:spacing w:before="215" w:line="312" w:lineRule="auto"/>
        <w:ind w:left="30" w:right="13" w:firstLine="553"/>
      </w:pPr>
      <w:r>
        <w:rPr>
          <w:spacing w:val="-2"/>
        </w:rPr>
        <w:t>2.参赛团队在参赛过程中应遵守中国法律法规规定，不破坏公序</w:t>
      </w:r>
      <w:r>
        <w:rPr>
          <w:spacing w:val="1"/>
        </w:rPr>
        <w:t xml:space="preserve"> </w:t>
      </w:r>
      <w:r>
        <w:rPr>
          <w:spacing w:val="-4"/>
        </w:rPr>
        <w:t>良俗，大赛竞组委不承担包括但不限于肖像权、名誉权、隐私权、著</w:t>
      </w:r>
      <w:r>
        <w:rPr>
          <w:spacing w:val="9"/>
        </w:rPr>
        <w:t xml:space="preserve"> </w:t>
      </w:r>
      <w:r>
        <w:rPr>
          <w:spacing w:val="-4"/>
        </w:rPr>
        <w:t>作权、商标权等纠纷而产生的法律责任，其法律责任由参赛者本人承</w:t>
      </w:r>
    </w:p>
    <w:p>
      <w:pPr>
        <w:pStyle w:val="2"/>
        <w:spacing w:line="204" w:lineRule="auto"/>
        <w:ind w:left="30"/>
      </w:pPr>
      <w:r>
        <w:rPr>
          <w:spacing w:val="-8"/>
        </w:rPr>
        <w:t>担。</w:t>
      </w:r>
    </w:p>
    <w:p>
      <w:pPr>
        <w:pStyle w:val="2"/>
        <w:spacing w:before="213" w:line="312" w:lineRule="auto"/>
        <w:ind w:left="23" w:right="13" w:firstLine="556"/>
      </w:pPr>
      <w:r>
        <w:rPr>
          <w:spacing w:val="-2"/>
        </w:rPr>
        <w:t>3.每支参赛队需签署诚信承诺书，一经发现包括但不限于数据造</w:t>
      </w:r>
      <w:r>
        <w:rPr>
          <w:spacing w:val="5"/>
        </w:rPr>
        <w:t xml:space="preserve"> </w:t>
      </w:r>
      <w:r>
        <w:rPr>
          <w:spacing w:val="-4"/>
        </w:rPr>
        <w:t>假、恶意竞争等情况，取消参赛资格；每支参赛团队账号只限本团队</w:t>
      </w:r>
    </w:p>
    <w:p>
      <w:pPr>
        <w:pStyle w:val="2"/>
        <w:spacing w:before="2" w:line="200" w:lineRule="auto"/>
        <w:ind w:left="36"/>
      </w:pPr>
      <w:r>
        <w:rPr>
          <w:spacing w:val="-5"/>
        </w:rPr>
        <w:t>成员使用</w:t>
      </w:r>
      <w:r>
        <w:rPr>
          <w:spacing w:val="-18"/>
        </w:rPr>
        <w:t xml:space="preserve"> </w:t>
      </w:r>
      <w:r>
        <w:rPr>
          <w:spacing w:val="-5"/>
        </w:rPr>
        <w:t>，不得转借、</w:t>
      </w:r>
      <w:r>
        <w:rPr>
          <w:spacing w:val="-60"/>
        </w:rPr>
        <w:t xml:space="preserve"> </w:t>
      </w:r>
      <w:r>
        <w:rPr>
          <w:spacing w:val="-5"/>
        </w:rPr>
        <w:t>出让与他人，</w:t>
      </w:r>
      <w:r>
        <w:rPr>
          <w:spacing w:val="-57"/>
        </w:rPr>
        <w:t xml:space="preserve"> </w:t>
      </w:r>
      <w:r>
        <w:rPr>
          <w:spacing w:val="-5"/>
        </w:rPr>
        <w:t>一经发现取消参赛资格。</w:t>
      </w:r>
    </w:p>
    <w:p>
      <w:pPr>
        <w:pStyle w:val="2"/>
        <w:spacing w:before="221" w:line="312" w:lineRule="auto"/>
        <w:ind w:left="43" w:right="13" w:firstLine="540"/>
      </w:pPr>
      <w:r>
        <w:rPr>
          <w:spacing w:val="-2"/>
        </w:rPr>
        <w:t>4.参赛团队应同意大赛竞组委对其提供的数据、信息、材料等真</w:t>
      </w:r>
      <w:r>
        <w:rPr>
          <w:spacing w:val="1"/>
        </w:rPr>
        <w:t xml:space="preserve"> </w:t>
      </w:r>
      <w:r>
        <w:rPr>
          <w:spacing w:val="-4"/>
        </w:rPr>
        <w:t>实性进行调查及核实，参赛团队将全力配合并及时提供证明</w:t>
      </w:r>
      <w:r>
        <w:rPr>
          <w:spacing w:val="-5"/>
        </w:rPr>
        <w:t>文件、数</w:t>
      </w:r>
    </w:p>
    <w:p>
      <w:pPr>
        <w:pStyle w:val="2"/>
        <w:spacing w:before="1" w:line="201" w:lineRule="auto"/>
        <w:ind w:left="29"/>
      </w:pPr>
      <w:r>
        <w:rPr>
          <w:spacing w:val="-3"/>
        </w:rPr>
        <w:t>据等资料。</w:t>
      </w:r>
    </w:p>
    <w:p>
      <w:pPr>
        <w:pStyle w:val="2"/>
        <w:spacing w:before="220" w:line="312" w:lineRule="auto"/>
        <w:ind w:left="64" w:right="13" w:firstLine="517"/>
      </w:pPr>
      <w:r>
        <w:rPr>
          <w:spacing w:val="-4"/>
        </w:rPr>
        <w:t>5.</w:t>
      </w:r>
      <w:r>
        <w:rPr>
          <w:spacing w:val="-21"/>
        </w:rPr>
        <w:t xml:space="preserve"> </w:t>
      </w:r>
      <w:r>
        <w:rPr>
          <w:spacing w:val="-4"/>
        </w:rPr>
        <w:t>因大赛组织需要收集参赛的团队成员的姓名、联系方式、团队</w:t>
      </w:r>
      <w:r>
        <w:t xml:space="preserve"> </w:t>
      </w:r>
      <w:r>
        <w:rPr>
          <w:spacing w:val="-5"/>
        </w:rPr>
        <w:t>ID号、学籍等个人信息。竞组委将对所有信息进行保密</w:t>
      </w:r>
      <w:r>
        <w:rPr>
          <w:spacing w:val="-6"/>
        </w:rPr>
        <w:t>，并仅供此次</w:t>
      </w:r>
    </w:p>
    <w:p>
      <w:pPr>
        <w:pStyle w:val="2"/>
        <w:spacing w:before="1" w:line="200" w:lineRule="auto"/>
        <w:ind w:left="39"/>
      </w:pPr>
      <w:r>
        <w:rPr>
          <w:spacing w:val="-5"/>
        </w:rPr>
        <w:t>大赛使用。</w:t>
      </w:r>
    </w:p>
    <w:p>
      <w:pPr>
        <w:pStyle w:val="2"/>
        <w:spacing w:before="222" w:line="624" w:lineRule="exact"/>
        <w:ind w:right="13"/>
        <w:jc w:val="right"/>
      </w:pPr>
      <w:r>
        <w:rPr>
          <w:spacing w:val="-2"/>
          <w:position w:val="24"/>
        </w:rPr>
        <w:t>6.参赛团队已知悉大赛报名条件，并承诺已符合大赛报名条件且</w:t>
      </w:r>
    </w:p>
    <w:p>
      <w:pPr>
        <w:pStyle w:val="2"/>
        <w:spacing w:line="201" w:lineRule="auto"/>
        <w:ind w:left="29"/>
      </w:pPr>
      <w:r>
        <w:rPr>
          <w:spacing w:val="-2"/>
        </w:rPr>
        <w:t>在参赛过程中始终保持该条件。</w:t>
      </w:r>
    </w:p>
    <w:p>
      <w:pPr>
        <w:pStyle w:val="2"/>
        <w:spacing w:before="222" w:line="200" w:lineRule="auto"/>
        <w:ind w:right="13"/>
        <w:jc w:val="right"/>
      </w:pPr>
      <w:r>
        <w:rPr>
          <w:spacing w:val="-2"/>
        </w:rPr>
        <w:t>7.参赛团队对石方科技提供的跨境企业数据保证绝对安全，参赛</w:t>
      </w:r>
    </w:p>
    <w:p>
      <w:pPr>
        <w:spacing w:line="200" w:lineRule="auto"/>
        <w:sectPr>
          <w:footerReference r:id="rId11" w:type="default"/>
          <w:pgSz w:w="11906" w:h="16839"/>
          <w:pgMar w:top="1431" w:right="1785" w:bottom="1155" w:left="1785" w:header="0" w:footer="987" w:gutter="0"/>
          <w:cols w:space="720" w:num="1"/>
        </w:sectPr>
      </w:pPr>
    </w:p>
    <w:p>
      <w:pPr>
        <w:pStyle w:val="2"/>
        <w:spacing w:before="163" w:line="200" w:lineRule="auto"/>
        <w:ind w:left="64"/>
      </w:pPr>
      <w:r>
        <w:rPr>
          <w:spacing w:val="-4"/>
        </w:rPr>
        <w:t>团队与石方科技签数据保密协议。</w:t>
      </w:r>
    </w:p>
    <w:p>
      <w:pPr>
        <w:pStyle w:val="2"/>
        <w:spacing w:before="223" w:line="201" w:lineRule="auto"/>
        <w:ind w:left="580"/>
      </w:pPr>
      <w:r>
        <w:rPr>
          <w:spacing w:val="-1"/>
        </w:rPr>
        <w:t>8.赛前资格赛是每个参赛团队必须完成的。</w:t>
      </w:r>
    </w:p>
    <w:p>
      <w:pPr>
        <w:pStyle w:val="2"/>
        <w:spacing w:before="222" w:line="200" w:lineRule="auto"/>
        <w:ind w:left="597"/>
        <w:outlineLvl w:val="0"/>
      </w:pPr>
      <w:r>
        <w:rPr>
          <w:b/>
          <w:bCs/>
          <w:spacing w:val="-2"/>
        </w:rPr>
        <w:t>五、奖项设置及政策支持</w:t>
      </w:r>
    </w:p>
    <w:p>
      <w:pPr>
        <w:pStyle w:val="2"/>
        <w:spacing w:before="223" w:line="200" w:lineRule="auto"/>
        <w:ind w:left="586"/>
      </w:pPr>
      <w:r>
        <w:rPr>
          <w:spacing w:val="-3"/>
        </w:rPr>
        <w:t>1.三创赛竞组委奖项设置</w:t>
      </w:r>
    </w:p>
    <w:p>
      <w:pPr>
        <w:pStyle w:val="2"/>
        <w:spacing w:before="222" w:line="624" w:lineRule="exact"/>
        <w:ind w:right="61"/>
        <w:jc w:val="right"/>
      </w:pPr>
      <w:r>
        <w:rPr>
          <w:spacing w:val="-5"/>
          <w:position w:val="24"/>
        </w:rPr>
        <w:t>三创赛竞组委的授奖见三创赛规则。所有获奖团队，将获得三创</w:t>
      </w:r>
    </w:p>
    <w:p>
      <w:pPr>
        <w:pStyle w:val="2"/>
        <w:spacing w:before="1" w:line="200" w:lineRule="auto"/>
        <w:ind w:left="27"/>
      </w:pPr>
      <w:r>
        <w:rPr>
          <w:spacing w:val="-1"/>
        </w:rPr>
        <w:t>赛竞组委提供的相应奖项的数字证书。</w:t>
      </w:r>
    </w:p>
    <w:p>
      <w:pPr>
        <w:pStyle w:val="2"/>
        <w:spacing w:before="224" w:line="201" w:lineRule="auto"/>
        <w:ind w:left="584"/>
      </w:pPr>
      <w:r>
        <w:rPr>
          <w:spacing w:val="-2"/>
        </w:rPr>
        <w:t>2.杭州市创新创业政策支持</w:t>
      </w:r>
    </w:p>
    <w:p>
      <w:pPr>
        <w:pStyle w:val="2"/>
        <w:spacing w:before="221" w:line="624" w:lineRule="exact"/>
        <w:ind w:right="61"/>
        <w:jc w:val="right"/>
      </w:pPr>
      <w:r>
        <w:rPr>
          <w:position w:val="25"/>
        </w:rPr>
        <w:t>1）对来杭工作的全球本科及以上学历应届毕业生发放一次性生</w:t>
      </w:r>
    </w:p>
    <w:p>
      <w:pPr>
        <w:pStyle w:val="2"/>
        <w:spacing w:before="1" w:line="199" w:lineRule="auto"/>
        <w:ind w:left="43"/>
      </w:pPr>
      <w:r>
        <w:rPr>
          <w:spacing w:val="-9"/>
        </w:rPr>
        <w:t>活补贴</w:t>
      </w:r>
      <w:r>
        <w:rPr>
          <w:spacing w:val="-34"/>
        </w:rPr>
        <w:t xml:space="preserve"> </w:t>
      </w:r>
      <w:r>
        <w:rPr>
          <w:spacing w:val="-9"/>
        </w:rPr>
        <w:t>，其中</w:t>
      </w:r>
      <w:r>
        <w:rPr>
          <w:spacing w:val="-31"/>
        </w:rPr>
        <w:t xml:space="preserve"> </w:t>
      </w:r>
      <w:r>
        <w:rPr>
          <w:spacing w:val="-9"/>
        </w:rPr>
        <w:t>：本科1万元、硕士3万元、</w:t>
      </w:r>
      <w:r>
        <w:rPr>
          <w:spacing w:val="-10"/>
        </w:rPr>
        <w:t>博士10万元。</w:t>
      </w:r>
    </w:p>
    <w:p>
      <w:pPr>
        <w:pStyle w:val="2"/>
        <w:spacing w:before="222" w:line="312" w:lineRule="auto"/>
        <w:ind w:left="29" w:right="61" w:firstLine="554"/>
      </w:pPr>
      <w:r>
        <w:rPr>
          <w:spacing w:val="-2"/>
        </w:rPr>
        <w:t>2）鼓励外国留学生参加三创赛跨境电商实战赛</w:t>
      </w:r>
      <w:r>
        <w:rPr>
          <w:spacing w:val="-16"/>
        </w:rPr>
        <w:t xml:space="preserve"> </w:t>
      </w:r>
      <w:r>
        <w:rPr>
          <w:spacing w:val="-2"/>
        </w:rPr>
        <w:t>，在国内重点高</w:t>
      </w:r>
      <w:r>
        <w:t xml:space="preserve"> </w:t>
      </w:r>
      <w:r>
        <w:rPr>
          <w:spacing w:val="-4"/>
        </w:rPr>
        <w:t>等院校获得本科以上学历的外国优秀留学生，毕业后在杭州从事创新</w:t>
      </w:r>
      <w:r>
        <w:rPr>
          <w:spacing w:val="10"/>
        </w:rPr>
        <w:t xml:space="preserve"> </w:t>
      </w:r>
      <w:r>
        <w:rPr>
          <w:spacing w:val="-4"/>
        </w:rPr>
        <w:t>创业活动的，可凭高校毕业证书和杭州跨境电商综试办出具的创新创</w:t>
      </w:r>
      <w:r>
        <w:rPr>
          <w:spacing w:val="10"/>
        </w:rPr>
        <w:t xml:space="preserve"> </w:t>
      </w:r>
      <w:r>
        <w:rPr>
          <w:spacing w:val="-2"/>
        </w:rPr>
        <w:t>业等证明材料，</w:t>
      </w:r>
      <w:r>
        <w:rPr>
          <w:spacing w:val="-17"/>
        </w:rPr>
        <w:t xml:space="preserve"> </w:t>
      </w:r>
      <w:r>
        <w:rPr>
          <w:spacing w:val="-2"/>
        </w:rPr>
        <w:t>向公安机关出入境管理部门申办有效期5年之内的居</w:t>
      </w:r>
    </w:p>
    <w:p>
      <w:pPr>
        <w:pStyle w:val="2"/>
        <w:spacing w:before="2" w:line="202" w:lineRule="auto"/>
        <w:ind w:left="70"/>
      </w:pPr>
      <w:r>
        <w:rPr>
          <w:spacing w:val="-14"/>
        </w:rPr>
        <w:t>留许可。</w:t>
      </w:r>
    </w:p>
    <w:p>
      <w:pPr>
        <w:pStyle w:val="2"/>
        <w:spacing w:before="217" w:line="312" w:lineRule="auto"/>
        <w:ind w:left="32" w:right="61" w:firstLine="548"/>
      </w:pPr>
      <w:r>
        <w:rPr>
          <w:spacing w:val="-9"/>
        </w:rPr>
        <w:t>3）杭州是首个将跨境电商运营、主播、产品开发等纳</w:t>
      </w:r>
      <w:r>
        <w:rPr>
          <w:spacing w:val="-10"/>
        </w:rPr>
        <w:t>入外籍“高</w:t>
      </w:r>
      <w:r>
        <w:t xml:space="preserve"> </w:t>
      </w:r>
      <w:r>
        <w:rPr>
          <w:spacing w:val="-4"/>
        </w:rPr>
        <w:t>精尖缺”人才岗位目录的试点城市，被认定为杭州市跨境电商外籍优</w:t>
      </w:r>
    </w:p>
    <w:p>
      <w:pPr>
        <w:pStyle w:val="2"/>
        <w:spacing w:before="1" w:line="201" w:lineRule="auto"/>
        <w:jc w:val="right"/>
      </w:pPr>
      <w:r>
        <w:rPr>
          <w:spacing w:val="-2"/>
        </w:rPr>
        <w:t>秀人才的可由杭州跨境电商综试办推荐办理外国人来华工作许可证。</w:t>
      </w:r>
    </w:p>
    <w:p>
      <w:pPr>
        <w:pStyle w:val="2"/>
        <w:spacing w:before="220" w:line="624" w:lineRule="exact"/>
        <w:ind w:right="61"/>
        <w:jc w:val="right"/>
      </w:pPr>
      <w:r>
        <w:rPr>
          <w:position w:val="25"/>
        </w:rPr>
        <w:t>4）优秀参赛团队将获得跨境电商实习就业对接机会和跨境电商</w:t>
      </w:r>
    </w:p>
    <w:p>
      <w:pPr>
        <w:pStyle w:val="2"/>
        <w:spacing w:line="202" w:lineRule="auto"/>
        <w:ind w:left="29"/>
      </w:pPr>
      <w:r>
        <w:rPr>
          <w:spacing w:val="-3"/>
        </w:rPr>
        <w:t>创业落地扶持。</w:t>
      </w:r>
    </w:p>
    <w:p>
      <w:pPr>
        <w:pStyle w:val="2"/>
        <w:spacing w:before="220" w:line="201" w:lineRule="auto"/>
        <w:ind w:left="580"/>
      </w:pPr>
      <w:r>
        <w:rPr>
          <w:spacing w:val="-2"/>
        </w:rPr>
        <w:t>3.石方科技相关支持</w:t>
      </w:r>
    </w:p>
    <w:p>
      <w:pPr>
        <w:pStyle w:val="2"/>
        <w:spacing w:before="222" w:line="624" w:lineRule="exact"/>
        <w:ind w:right="59"/>
        <w:jc w:val="right"/>
      </w:pPr>
      <w:r>
        <w:rPr>
          <w:spacing w:val="-4"/>
          <w:position w:val="24"/>
        </w:rPr>
        <w:t>获全国一等奖以上参赛团队，将获得中国科学院杭州先进技术研</w:t>
      </w:r>
    </w:p>
    <w:p>
      <w:pPr>
        <w:pStyle w:val="2"/>
        <w:spacing w:before="1" w:line="200" w:lineRule="auto"/>
        <w:ind w:left="50"/>
      </w:pPr>
      <w:r>
        <w:rPr>
          <w:spacing w:val="-3"/>
        </w:rPr>
        <w:t>究院的实习或就业岗位机会。</w:t>
      </w:r>
    </w:p>
    <w:p>
      <w:pPr>
        <w:spacing w:line="200" w:lineRule="auto"/>
        <w:sectPr>
          <w:footerReference r:id="rId12" w:type="default"/>
          <w:pgSz w:w="11906" w:h="16839"/>
          <w:pgMar w:top="1431" w:right="1738" w:bottom="1157" w:left="1785" w:header="0" w:footer="987" w:gutter="0"/>
          <w:cols w:space="720" w:num="1"/>
        </w:sectPr>
      </w:pPr>
    </w:p>
    <w:p>
      <w:pPr>
        <w:pStyle w:val="2"/>
        <w:spacing w:before="163" w:line="201" w:lineRule="auto"/>
        <w:ind w:left="603"/>
        <w:outlineLvl w:val="0"/>
      </w:pPr>
      <w:r>
        <w:rPr>
          <w:b/>
          <w:bCs/>
          <w:spacing w:val="-4"/>
        </w:rPr>
        <w:t>六、联系方式</w:t>
      </w:r>
    </w:p>
    <w:p>
      <w:pPr>
        <w:pStyle w:val="2"/>
        <w:spacing w:before="220" w:line="185" w:lineRule="auto"/>
        <w:ind w:left="598"/>
      </w:pPr>
      <w:r>
        <w:rPr>
          <w:spacing w:val="-12"/>
        </w:rPr>
        <w:t>大赛竞组委秘书处：3chuang@xjtu.e</w:t>
      </w:r>
      <w:r>
        <w:rPr>
          <w:spacing w:val="-13"/>
        </w:rPr>
        <w:t>du.cn</w:t>
      </w:r>
    </w:p>
    <w:p>
      <w:pPr>
        <w:pStyle w:val="2"/>
        <w:spacing w:before="253" w:line="596" w:lineRule="exact"/>
        <w:ind w:right="15"/>
        <w:jc w:val="right"/>
      </w:pPr>
      <w:r>
        <w:rPr>
          <w:spacing w:val="53"/>
          <w:position w:val="22"/>
        </w:rPr>
        <w:t>石方科技跨境实战赛道数据分析与营销比赛服务组</w:t>
      </w:r>
      <w:r>
        <w:rPr>
          <w:spacing w:val="-24"/>
          <w:position w:val="22"/>
        </w:rPr>
        <w:t xml:space="preserve"> </w:t>
      </w:r>
      <w:r>
        <w:rPr>
          <w:spacing w:val="53"/>
          <w:position w:val="22"/>
        </w:rPr>
        <w:t>：</w:t>
      </w:r>
    </w:p>
    <w:p>
      <w:pPr>
        <w:pStyle w:val="2"/>
        <w:spacing w:before="1" w:line="217" w:lineRule="auto"/>
        <w:ind w:left="28"/>
      </w:pPr>
      <w:r>
        <w:rPr>
          <w:rFonts w:ascii="Calibri" w:hAnsi="Calibri" w:eastAsia="Calibri" w:cs="Calibri"/>
          <w:spacing w:val="-1"/>
        </w:rPr>
        <w:t>65557627@qq.com</w:t>
      </w:r>
      <w:r>
        <w:rPr>
          <w:rFonts w:ascii="Calibri" w:hAnsi="Calibri" w:eastAsia="Calibri" w:cs="Calibri"/>
          <w:spacing w:val="-32"/>
        </w:rPr>
        <w:t xml:space="preserve"> </w:t>
      </w:r>
      <w:r>
        <w:rPr>
          <w:spacing w:val="-1"/>
        </w:rPr>
        <w:t>。可以扫下</w:t>
      </w:r>
      <w:r>
        <w:rPr>
          <w:spacing w:val="-2"/>
        </w:rPr>
        <w:t>面二维码加教师或学生钉钉群：</w:t>
      </w:r>
    </w:p>
    <w:p>
      <w:pPr>
        <w:spacing w:before="81" w:line="2460" w:lineRule="exact"/>
        <w:ind w:firstLine="2942"/>
      </w:pPr>
      <w:r>
        <w:rPr>
          <w:position w:val="-49"/>
        </w:rPr>
        <w:drawing>
          <wp:inline distT="0" distB="0" distL="0" distR="0">
            <wp:extent cx="1550670" cy="156210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0936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72" w:line="200" w:lineRule="auto"/>
        <w:ind w:left="598"/>
        <w:outlineLvl w:val="0"/>
      </w:pPr>
      <w:r>
        <w:rPr>
          <w:b/>
          <w:bCs/>
          <w:spacing w:val="-3"/>
        </w:rPr>
        <w:t>七、其他说明</w:t>
      </w:r>
    </w:p>
    <w:p>
      <w:pPr>
        <w:pStyle w:val="2"/>
        <w:spacing w:before="118" w:line="607" w:lineRule="exact"/>
        <w:ind w:right="27"/>
        <w:jc w:val="right"/>
      </w:pPr>
      <w:r>
        <w:rPr>
          <w:spacing w:val="5"/>
          <w:position w:val="23"/>
        </w:rPr>
        <w:t>1.有关跨境电商实战赛数据分析与营销比赛规则的进</w:t>
      </w:r>
      <w:r>
        <w:rPr>
          <w:spacing w:val="-43"/>
          <w:position w:val="23"/>
        </w:rPr>
        <w:t xml:space="preserve"> </w:t>
      </w:r>
      <w:r>
        <w:rPr>
          <w:spacing w:val="5"/>
          <w:position w:val="23"/>
        </w:rPr>
        <w:t>一步完善</w:t>
      </w:r>
    </w:p>
    <w:p>
      <w:pPr>
        <w:pStyle w:val="2"/>
        <w:spacing w:line="201" w:lineRule="auto"/>
        <w:ind w:left="96"/>
      </w:pPr>
      <w:r>
        <w:rPr>
          <w:spacing w:val="-4"/>
        </w:rPr>
        <w:t>由第十四届三创赛竞组委负责。</w:t>
      </w:r>
    </w:p>
    <w:p>
      <w:pPr>
        <w:pStyle w:val="2"/>
        <w:spacing w:before="210" w:line="201" w:lineRule="auto"/>
        <w:ind w:left="610"/>
      </w:pPr>
      <w:r>
        <w:rPr>
          <w:spacing w:val="-1"/>
        </w:rPr>
        <w:t>2.本章程的最终解释权属第十四届三创赛竞组委。</w:t>
      </w:r>
    </w:p>
    <w:p>
      <w:pPr>
        <w:spacing w:line="308" w:lineRule="auto"/>
        <w:rPr>
          <w:rFonts w:ascii="Arial"/>
          <w:sz w:val="21"/>
        </w:rPr>
      </w:pPr>
    </w:p>
    <w:p>
      <w:pPr>
        <w:spacing w:line="308" w:lineRule="auto"/>
        <w:rPr>
          <w:rFonts w:ascii="Arial"/>
          <w:sz w:val="21"/>
        </w:rPr>
      </w:pPr>
    </w:p>
    <w:p>
      <w:pPr>
        <w:pStyle w:val="2"/>
        <w:spacing w:before="121" w:line="202" w:lineRule="auto"/>
        <w:ind w:left="4150" w:right="13" w:hanging="3084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2904490</wp:posOffset>
            </wp:positionH>
            <wp:positionV relativeFrom="paragraph">
              <wp:posOffset>42545</wp:posOffset>
            </wp:positionV>
            <wp:extent cx="1326515" cy="132778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26481" cy="1327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第十四届全国大学生电子商务“创新、创意及创业”挑战赛</w:t>
      </w:r>
      <w:r>
        <w:t xml:space="preserve"> </w:t>
      </w:r>
      <w:r>
        <w:rPr>
          <w:spacing w:val="-5"/>
        </w:rPr>
        <w:t>竞赛组织委员会</w:t>
      </w:r>
    </w:p>
    <w:p>
      <w:pPr>
        <w:pStyle w:val="2"/>
        <w:spacing w:before="4" w:line="202" w:lineRule="auto"/>
        <w:ind w:left="3571" w:right="13" w:hanging="2479"/>
      </w:pPr>
      <w:r>
        <w:rPr>
          <w:spacing w:val="-2"/>
        </w:rPr>
        <w:t>中国（杭州）跨境电子商务综合试验区建设领导小组办公室</w:t>
      </w:r>
      <w:r>
        <w:t xml:space="preserve"> </w:t>
      </w:r>
      <w:r>
        <w:rPr>
          <w:spacing w:val="-1"/>
        </w:rPr>
        <w:t>杭州市公安局出入境管理局</w:t>
      </w:r>
    </w:p>
    <w:p>
      <w:pPr>
        <w:pStyle w:val="2"/>
        <w:spacing w:before="1" w:line="202" w:lineRule="auto"/>
        <w:ind w:left="4150" w:right="1415" w:hanging="578"/>
      </w:pPr>
      <w:r>
        <w:rPr>
          <w:spacing w:val="-2"/>
        </w:rPr>
        <w:t>杭州石方信息科技有限公司</w:t>
      </w:r>
      <w:r>
        <w:rPr>
          <w:spacing w:val="9"/>
        </w:rPr>
        <w:t xml:space="preserve"> </w:t>
      </w:r>
      <w:r>
        <w:rPr>
          <w:spacing w:val="-21"/>
        </w:rPr>
        <w:t>2023年10月30日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53" w:line="196" w:lineRule="auto"/>
        <w:ind w:left="4125"/>
        <w:rPr>
          <w:rFonts w:ascii="Arial" w:hAnsi="Arial" w:eastAsia="Arial" w:cs="Arial"/>
          <w:sz w:val="18"/>
          <w:szCs w:val="18"/>
        </w:rPr>
      </w:pPr>
      <w:r>
        <w:rPr>
          <w:rFonts w:ascii="Arial" w:hAnsi="Arial" w:eastAsia="Arial" w:cs="Arial"/>
          <w:sz w:val="18"/>
          <w:szCs w:val="18"/>
        </w:rPr>
        <w:t>9</w:t>
      </w:r>
    </w:p>
    <w:sectPr>
      <w:footerReference r:id="rId13" w:type="default"/>
      <w:pgSz w:w="11906" w:h="16839"/>
      <w:pgMar w:top="1431" w:right="1785" w:bottom="40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402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3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7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412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4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4126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ZmMjI3N2UzZTMwNWNiNmUyYjA5MDE1YzRjNjg5ZGYifQ=="/>
  </w:docVars>
  <w:rsids>
    <w:rsidRoot w:val="00000000"/>
    <w:rsid w:val="2FCC4EFB"/>
    <w:rsid w:val="60AB06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2.pn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2023-11-02T11:29:00Z</dcterms:created>
  <dc:creator>lilei</dc:creator>
  <cp:lastModifiedBy>Leemon</cp:lastModifiedBy>
  <dcterms:modified xsi:type="dcterms:W3CDTF">2023-11-13T02:54:20Z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2023-11-03T09:43:41Z</vt:filetime>
  </property>
  <property fmtid="{D5CDD505-2E9C-101B-9397-08002B2CF9AE}" pid="4" name="KSOProductBuildVer">
    <vt:lpwstr>2052-12.1.0.15712</vt:lpwstr>
  </property>
  <property fmtid="{D5CDD505-2E9C-101B-9397-08002B2CF9AE}" pid="5" name="ICV">
    <vt:lpwstr>B07B30D6029542588264EE800843BC83_13</vt:lpwstr>
  </property>
</Properties>
</file>