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领导</w:t>
      </w:r>
      <w:r>
        <w:rPr>
          <w:rFonts w:hint="eastAsia"/>
          <w:b/>
          <w:bCs/>
          <w:sz w:val="48"/>
          <w:szCs w:val="48"/>
          <w:lang w:eastAsia="zh-CN"/>
        </w:rPr>
        <w:t>干部</w:t>
      </w:r>
      <w:r>
        <w:rPr>
          <w:rFonts w:hint="eastAsia"/>
          <w:b/>
          <w:bCs/>
          <w:sz w:val="48"/>
          <w:szCs w:val="48"/>
        </w:rPr>
        <w:t>听课评价操作指南</w:t>
      </w:r>
      <w:bookmarkEnd w:id="0"/>
    </w:p>
    <w:p>
      <w:pPr>
        <w:jc w:val="left"/>
        <w:rPr>
          <w:b/>
          <w:bCs/>
          <w:sz w:val="36"/>
          <w:szCs w:val="36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教务系统登录地址：</w:t>
      </w:r>
      <w:r>
        <w:fldChar w:fldCharType="begin"/>
      </w:r>
      <w:r>
        <w:instrText xml:space="preserve"> HYPERLINK "http://syjw.zjhu.edu.cn/jwglxt" </w:instrText>
      </w:r>
      <w:r>
        <w:fldChar w:fldCharType="separate"/>
      </w:r>
      <w:r>
        <w:rPr>
          <w:rStyle w:val="5"/>
          <w:sz w:val="30"/>
          <w:szCs w:val="30"/>
        </w:rPr>
        <w:t>http://syjw.zjhu.edu.cn/jwglxt</w:t>
      </w:r>
      <w:r>
        <w:rPr>
          <w:rStyle w:val="5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或通过智慧校园：</w:t>
      </w:r>
      <w:r>
        <w:fldChar w:fldCharType="begin"/>
      </w:r>
      <w:r>
        <w:instrText xml:space="preserve"> HYPERLINK "https://mh.zjhu.edu.cn/" </w:instrText>
      </w:r>
      <w:r>
        <w:fldChar w:fldCharType="separate"/>
      </w:r>
      <w:r>
        <w:rPr>
          <w:rStyle w:val="5"/>
          <w:sz w:val="30"/>
          <w:szCs w:val="30"/>
        </w:rPr>
        <w:t>https://mh.zjhu.edu.cn/</w:t>
      </w:r>
      <w:r>
        <w:rPr>
          <w:rStyle w:val="5"/>
          <w:sz w:val="30"/>
          <w:szCs w:val="30"/>
        </w:rPr>
        <w:fldChar w:fldCharType="end"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进入教务系统，见图1：</w:t>
      </w:r>
    </w:p>
    <w:p>
      <w:pPr>
        <w:jc w:val="left"/>
      </w:pPr>
      <w:r>
        <w:drawing>
          <wp:inline distT="0" distB="0" distL="114300" distR="114300">
            <wp:extent cx="5266690" cy="2760980"/>
            <wp:effectExtent l="0" t="0" r="635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图1</w:t>
      </w:r>
    </w:p>
    <w:p>
      <w:pPr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如老师系统内有多个身份，请点击右上角人物图标切换教师身份。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选择菜单教学评价，进入领导听课评价界面，见图2：</w:t>
      </w:r>
    </w:p>
    <w:p>
      <w:pPr>
        <w:jc w:val="left"/>
      </w:pPr>
      <w:r>
        <w:drawing>
          <wp:inline distT="0" distB="0" distL="114300" distR="114300">
            <wp:extent cx="5272405" cy="1576705"/>
            <wp:effectExtent l="0" t="0" r="635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图2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通过左边的查询界面，选择需要评价的教学班，对该教学班进行评价，见图3：</w:t>
      </w:r>
    </w:p>
    <w:p>
      <w:pPr>
        <w:jc w:val="left"/>
      </w:pPr>
      <w:r>
        <w:drawing>
          <wp:inline distT="0" distB="0" distL="114300" distR="114300">
            <wp:extent cx="5266690" cy="2641600"/>
            <wp:effectExtent l="0" t="0" r="6350" b="1016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图3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</w:pPr>
      <w:r>
        <w:rPr>
          <w:rFonts w:hint="eastAsia"/>
          <w:sz w:val="30"/>
          <w:szCs w:val="30"/>
        </w:rPr>
        <w:t>评价完成后点击提交按钮，见图4：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72405" cy="2563495"/>
            <wp:effectExtent l="0" t="0" r="635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图4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提交后可以看到系统自动折算的总分,见图5：</w:t>
      </w:r>
      <w:r>
        <w:drawing>
          <wp:inline distT="0" distB="0" distL="114300" distR="114300">
            <wp:extent cx="5262880" cy="1250315"/>
            <wp:effectExtent l="0" t="0" r="10160" b="1460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图5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本系统手机端已经自适应界面，简单流程截图见图6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-</w:t>
      </w:r>
      <w:r>
        <w:rPr>
          <w:sz w:val="30"/>
          <w:szCs w:val="30"/>
        </w:rPr>
        <w:t xml:space="preserve"> 8</w:t>
      </w:r>
      <w:r>
        <w:rPr>
          <w:rFonts w:hint="eastAsia"/>
          <w:sz w:val="30"/>
          <w:szCs w:val="30"/>
        </w:rPr>
        <w:t>：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2202180" cy="429133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136" cy="43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rPr>
          <w:rFonts w:hint="eastAsia"/>
        </w:rPr>
        <w:t>图6，登录界面，地址同电脑输入的地址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2048510" cy="357695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812" cy="36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rPr>
          <w:rFonts w:hint="eastAsia"/>
        </w:rPr>
        <w:t>图7，点击右上角第一个按钮，选择相应菜单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  <w:r>
        <w:drawing>
          <wp:inline distT="0" distB="0" distL="0" distR="0">
            <wp:extent cx="2383155" cy="42513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032" cy="42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rPr>
          <w:rFonts w:hint="eastAsia"/>
        </w:rPr>
        <w:t>图8，查询界面在上，评价菜单在下。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06DC3"/>
    <w:rsid w:val="000C6D90"/>
    <w:rsid w:val="001921F6"/>
    <w:rsid w:val="00213669"/>
    <w:rsid w:val="0055444E"/>
    <w:rsid w:val="00695576"/>
    <w:rsid w:val="00725DEE"/>
    <w:rsid w:val="0076442D"/>
    <w:rsid w:val="007F42AF"/>
    <w:rsid w:val="00817C27"/>
    <w:rsid w:val="00D54CC9"/>
    <w:rsid w:val="00D72095"/>
    <w:rsid w:val="00F0530D"/>
    <w:rsid w:val="00F6026D"/>
    <w:rsid w:val="1A974EEB"/>
    <w:rsid w:val="2F4E4146"/>
    <w:rsid w:val="31A012FF"/>
    <w:rsid w:val="3A70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</Words>
  <Characters>378</Characters>
  <Lines>3</Lines>
  <Paragraphs>1</Paragraphs>
  <TotalTime>25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2021-09-06T13:10:00Z</dcterms:created>
  <dc:creator>张大伟。</dc:creator>
  <cp:lastModifiedBy>周虹</cp:lastModifiedBy>
  <dcterms:modified xsi:type="dcterms:W3CDTF">2021-11-24T05:24:44Z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9F23097CF54F4DE89265DB845F0615B9</vt:lpwstr>
  </property>
</Properties>
</file>